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AE83C" w14:textId="77777777" w:rsidR="00781DEF" w:rsidRPr="00582E44" w:rsidRDefault="00781DEF" w:rsidP="0054697F">
      <w:pPr>
        <w:pStyle w:val="Header"/>
        <w:tabs>
          <w:tab w:val="clear" w:pos="4320"/>
          <w:tab w:val="clear" w:pos="8640"/>
        </w:tabs>
        <w:rPr>
          <w:b/>
          <w:sz w:val="6"/>
          <w:szCs w:val="6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2E4AE83E" w14:textId="77777777" w:rsidR="000809A9" w:rsidRPr="00582E44" w:rsidRDefault="009950D2" w:rsidP="009950D2">
      <w:pPr>
        <w:pStyle w:val="BodyText"/>
        <w:spacing w:after="0"/>
        <w:ind w:right="3"/>
        <w:jc w:val="center"/>
        <w:rPr>
          <w:b/>
          <w:sz w:val="36"/>
          <w:szCs w:val="36"/>
          <w:lang w:val="bg-BG"/>
        </w:rPr>
      </w:pPr>
      <w:r w:rsidRPr="00582E44">
        <w:rPr>
          <w:b/>
          <w:sz w:val="36"/>
          <w:szCs w:val="36"/>
          <w:lang w:val="bg-BG"/>
        </w:rPr>
        <w:t>П Р О Г Р А М А</w:t>
      </w:r>
    </w:p>
    <w:p w14:paraId="2E4AE83F" w14:textId="77777777" w:rsidR="009950D2" w:rsidRPr="00582E44" w:rsidRDefault="009950D2" w:rsidP="00B02E03">
      <w:pPr>
        <w:pStyle w:val="BodyText"/>
        <w:spacing w:after="0"/>
        <w:ind w:right="3"/>
        <w:rPr>
          <w:sz w:val="10"/>
          <w:szCs w:val="10"/>
          <w:lang w:val="bg-BG"/>
        </w:rPr>
      </w:pPr>
    </w:p>
    <w:p w14:paraId="2E4AE840" w14:textId="77777777" w:rsidR="009950D2" w:rsidRPr="00582E44" w:rsidRDefault="009950D2" w:rsidP="00B02E03">
      <w:pPr>
        <w:pStyle w:val="BodyText"/>
        <w:spacing w:after="0"/>
        <w:ind w:right="3"/>
        <w:rPr>
          <w:sz w:val="10"/>
          <w:szCs w:val="10"/>
          <w:lang w:val="bg-BG"/>
        </w:rPr>
      </w:pPr>
    </w:p>
    <w:p w14:paraId="2E4AE841" w14:textId="159D0DAF" w:rsidR="000809A9" w:rsidRPr="002056C8" w:rsidRDefault="007424D6" w:rsidP="00B02E03">
      <w:pPr>
        <w:pStyle w:val="BodyText"/>
        <w:spacing w:after="0"/>
        <w:ind w:right="3"/>
        <w:jc w:val="center"/>
        <w:rPr>
          <w:b/>
          <w:bCs/>
          <w:sz w:val="24"/>
          <w:lang w:val="bg-BG"/>
        </w:rPr>
      </w:pPr>
      <w:r w:rsidRPr="002056C8">
        <w:rPr>
          <w:rStyle w:val="maintext"/>
          <w:b/>
          <w:bCs/>
          <w:sz w:val="24"/>
          <w:lang w:val="bg-BG"/>
        </w:rPr>
        <w:t>ПРИЛОЖЕНИЯ НА СЪВРЕМЕННИ АНАЛИТИЧНИ ТЕХНИКИ В ОБЛАСТТА НА КЛИНИЧНАТА ХИМИЯ, ТОКСИКОЛОГИЯТА И ОКОЛНАТА СРЕДА</w:t>
      </w:r>
    </w:p>
    <w:p w14:paraId="2E4AE842" w14:textId="77777777" w:rsidR="000809A9" w:rsidRPr="00582E44" w:rsidRDefault="000809A9" w:rsidP="00B02E03">
      <w:pPr>
        <w:pStyle w:val="BodyText"/>
        <w:spacing w:after="0"/>
        <w:ind w:right="3"/>
        <w:jc w:val="center"/>
        <w:rPr>
          <w:b/>
          <w:sz w:val="6"/>
          <w:szCs w:val="6"/>
          <w:lang w:val="ru-RU"/>
        </w:rPr>
      </w:pPr>
    </w:p>
    <w:p w14:paraId="2E4AE843" w14:textId="681047EE" w:rsidR="0027675D" w:rsidRPr="002056C8" w:rsidRDefault="007424D6" w:rsidP="00761E16">
      <w:pPr>
        <w:pStyle w:val="BodyText"/>
        <w:spacing w:after="60"/>
        <w:rPr>
          <w:b/>
          <w:i/>
          <w:sz w:val="24"/>
          <w:u w:val="single"/>
          <w:lang w:val="bg-BG"/>
        </w:rPr>
      </w:pPr>
      <w:r w:rsidRPr="002056C8">
        <w:rPr>
          <w:b/>
          <w:i/>
          <w:sz w:val="24"/>
          <w:u w:val="single"/>
          <w:lang w:val="en-US"/>
        </w:rPr>
        <w:t>14</w:t>
      </w:r>
      <w:r w:rsidR="007A6467" w:rsidRPr="002056C8">
        <w:rPr>
          <w:b/>
          <w:i/>
          <w:sz w:val="24"/>
          <w:u w:val="single"/>
          <w:vertAlign w:val="superscript"/>
          <w:lang w:val="bg-BG"/>
        </w:rPr>
        <w:t>-</w:t>
      </w:r>
      <w:r w:rsidRPr="002056C8">
        <w:rPr>
          <w:b/>
          <w:i/>
          <w:sz w:val="24"/>
          <w:u w:val="single"/>
          <w:vertAlign w:val="superscript"/>
          <w:lang w:val="bg-BG"/>
        </w:rPr>
        <w:t>т</w:t>
      </w:r>
      <w:r w:rsidR="007A6467" w:rsidRPr="002056C8">
        <w:rPr>
          <w:b/>
          <w:i/>
          <w:sz w:val="24"/>
          <w:u w:val="single"/>
          <w:vertAlign w:val="superscript"/>
          <w:lang w:val="bg-BG"/>
        </w:rPr>
        <w:t xml:space="preserve">и </w:t>
      </w:r>
      <w:r w:rsidRPr="002056C8">
        <w:rPr>
          <w:b/>
          <w:i/>
          <w:sz w:val="24"/>
          <w:u w:val="single"/>
          <w:lang w:val="bg-BG"/>
        </w:rPr>
        <w:t>Юни 2017</w:t>
      </w:r>
    </w:p>
    <w:p w14:paraId="2E4AE844" w14:textId="77777777" w:rsidR="007A6467" w:rsidRPr="00582E44" w:rsidRDefault="007A6467" w:rsidP="00761E16">
      <w:pPr>
        <w:pStyle w:val="BodyText"/>
        <w:spacing w:after="60"/>
        <w:rPr>
          <w:b/>
          <w:i/>
          <w:sz w:val="6"/>
          <w:szCs w:val="6"/>
          <w:u w:val="single"/>
          <w:lang w:val="bg-BG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1418"/>
        <w:gridCol w:w="7796"/>
      </w:tblGrid>
      <w:tr w:rsidR="002056C8" w:rsidRPr="002056C8" w14:paraId="3DC67E87" w14:textId="77777777" w:rsidTr="002056C8">
        <w:tc>
          <w:tcPr>
            <w:tcW w:w="1418" w:type="dxa"/>
          </w:tcPr>
          <w:p w14:paraId="2E16A312" w14:textId="77777777" w:rsidR="002056C8" w:rsidRPr="002056C8" w:rsidRDefault="002056C8" w:rsidP="00746DD5">
            <w:pPr>
              <w:pStyle w:val="BodyText"/>
              <w:spacing w:after="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bg-BG" w:eastAsia="en-US"/>
              </w:rPr>
              <w:t>0</w:t>
            </w:r>
            <w:r w:rsidRPr="002056C8">
              <w:rPr>
                <w:b/>
                <w:sz w:val="24"/>
                <w:lang w:val="en-US" w:eastAsia="en-US"/>
              </w:rPr>
              <w:t>8</w:t>
            </w:r>
            <w:r w:rsidRPr="002056C8">
              <w:rPr>
                <w:b/>
                <w:sz w:val="24"/>
                <w:vertAlign w:val="superscript"/>
                <w:lang w:val="en-US" w:eastAsia="en-US"/>
              </w:rPr>
              <w:t>45</w:t>
            </w:r>
            <w:r w:rsidRPr="002056C8">
              <w:rPr>
                <w:b/>
                <w:sz w:val="24"/>
                <w:lang w:val="bg-BG" w:eastAsia="en-US"/>
              </w:rPr>
              <w:t xml:space="preserve"> – 09</w:t>
            </w:r>
            <w:r w:rsidRPr="002056C8">
              <w:rPr>
                <w:b/>
                <w:sz w:val="24"/>
                <w:vertAlign w:val="superscript"/>
                <w:lang w:val="en-US" w:eastAsia="en-US"/>
              </w:rPr>
              <w:t>15</w:t>
            </w:r>
          </w:p>
        </w:tc>
        <w:tc>
          <w:tcPr>
            <w:tcW w:w="7796" w:type="dxa"/>
          </w:tcPr>
          <w:p w14:paraId="357AA987" w14:textId="77777777" w:rsidR="002056C8" w:rsidRPr="002056C8" w:rsidRDefault="002056C8" w:rsidP="00746DD5">
            <w:pPr>
              <w:pStyle w:val="BodyText"/>
              <w:spacing w:after="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bg-BG" w:eastAsia="en-US"/>
              </w:rPr>
              <w:t>Регистрация</w:t>
            </w:r>
          </w:p>
        </w:tc>
      </w:tr>
      <w:tr w:rsidR="002056C8" w:rsidRPr="002056C8" w14:paraId="5D675F16" w14:textId="77777777" w:rsidTr="002056C8">
        <w:tc>
          <w:tcPr>
            <w:tcW w:w="1418" w:type="dxa"/>
          </w:tcPr>
          <w:p w14:paraId="02F0DCC2" w14:textId="77777777" w:rsidR="002056C8" w:rsidRPr="002056C8" w:rsidRDefault="002056C8" w:rsidP="00746DD5">
            <w:pPr>
              <w:pStyle w:val="BodyText"/>
              <w:spacing w:after="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bg-BG" w:eastAsia="en-US"/>
              </w:rPr>
              <w:t>09</w:t>
            </w:r>
            <w:r w:rsidRPr="002056C8">
              <w:rPr>
                <w:b/>
                <w:sz w:val="24"/>
                <w:vertAlign w:val="superscript"/>
                <w:lang w:val="en-US" w:eastAsia="en-US"/>
              </w:rPr>
              <w:t>15</w:t>
            </w:r>
            <w:r w:rsidRPr="002056C8">
              <w:rPr>
                <w:b/>
                <w:sz w:val="24"/>
                <w:lang w:val="bg-BG" w:eastAsia="en-US"/>
              </w:rPr>
              <w:t xml:space="preserve"> – 09</w:t>
            </w:r>
            <w:r w:rsidRPr="002056C8">
              <w:rPr>
                <w:b/>
                <w:sz w:val="24"/>
                <w:vertAlign w:val="superscript"/>
                <w:lang w:val="en-US" w:eastAsia="en-US"/>
              </w:rPr>
              <w:t>30</w:t>
            </w:r>
          </w:p>
        </w:tc>
        <w:tc>
          <w:tcPr>
            <w:tcW w:w="7796" w:type="dxa"/>
          </w:tcPr>
          <w:p w14:paraId="6D51BE8A" w14:textId="77777777" w:rsidR="002056C8" w:rsidRPr="002056C8" w:rsidRDefault="002056C8" w:rsidP="00746DD5">
            <w:pPr>
              <w:pStyle w:val="BodyText"/>
              <w:spacing w:after="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ru-RU" w:eastAsia="en-US"/>
              </w:rPr>
              <w:t>Откриване на семинара</w:t>
            </w:r>
          </w:p>
          <w:p w14:paraId="74079996" w14:textId="77777777" w:rsidR="002056C8" w:rsidRPr="002056C8" w:rsidRDefault="002056C8" w:rsidP="00746DD5">
            <w:pPr>
              <w:spacing w:line="276" w:lineRule="auto"/>
              <w:ind w:left="34" w:right="34"/>
              <w:jc w:val="both"/>
              <w:rPr>
                <w:i/>
                <w:lang w:val="bg-BG"/>
              </w:rPr>
            </w:pPr>
            <w:r w:rsidRPr="002056C8">
              <w:rPr>
                <w:i/>
                <w:lang w:val="bg-BG"/>
              </w:rPr>
              <w:t>проф. д-р Запрян Козлуджов, Ректор на ПУ „Паисий Хилендарски”</w:t>
            </w:r>
          </w:p>
          <w:p w14:paraId="629BFE29" w14:textId="77777777" w:rsidR="002056C8" w:rsidRPr="002056C8" w:rsidRDefault="002056C8" w:rsidP="00746DD5">
            <w:pPr>
              <w:spacing w:line="276" w:lineRule="auto"/>
              <w:ind w:left="34" w:right="34"/>
              <w:jc w:val="both"/>
              <w:rPr>
                <w:i/>
                <w:lang w:val="bg-BG"/>
              </w:rPr>
            </w:pPr>
            <w:r w:rsidRPr="002056C8">
              <w:rPr>
                <w:i/>
                <w:lang w:val="bg-BG"/>
              </w:rPr>
              <w:t xml:space="preserve">Андон Минков, </w:t>
            </w:r>
            <w:r w:rsidRPr="002056C8">
              <w:rPr>
                <w:i/>
              </w:rPr>
              <w:t>ACM</w:t>
            </w:r>
            <w:r w:rsidRPr="002056C8">
              <w:rPr>
                <w:i/>
                <w:lang w:val="bg-BG"/>
              </w:rPr>
              <w:t>2 ЕООД</w:t>
            </w:r>
          </w:p>
          <w:p w14:paraId="15724FAD" w14:textId="77777777" w:rsidR="002056C8" w:rsidRPr="002056C8" w:rsidRDefault="002056C8" w:rsidP="00746DD5">
            <w:pPr>
              <w:spacing w:line="276" w:lineRule="auto"/>
              <w:ind w:left="34" w:right="34"/>
              <w:jc w:val="both"/>
              <w:rPr>
                <w:i/>
                <w:lang w:val="bg-BG"/>
              </w:rPr>
            </w:pPr>
            <w:r w:rsidRPr="002056C8">
              <w:rPr>
                <w:i/>
                <w:lang w:val="bg-BG"/>
              </w:rPr>
              <w:t>доц. д-р Веселин Кметов, Декан на ХФ при ПУ „Паисий Хилендарски”</w:t>
            </w:r>
          </w:p>
        </w:tc>
      </w:tr>
      <w:tr w:rsidR="002056C8" w:rsidRPr="002056C8" w14:paraId="60B9CF64" w14:textId="77777777" w:rsidTr="002056C8">
        <w:tc>
          <w:tcPr>
            <w:tcW w:w="1418" w:type="dxa"/>
          </w:tcPr>
          <w:p w14:paraId="61B7B485" w14:textId="77777777" w:rsidR="002056C8" w:rsidRPr="002056C8" w:rsidRDefault="002056C8" w:rsidP="00746DD5">
            <w:pPr>
              <w:pStyle w:val="BodyText"/>
              <w:spacing w:after="0" w:line="276" w:lineRule="auto"/>
              <w:ind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bg-BG" w:eastAsia="en-US"/>
              </w:rPr>
              <w:t>09</w:t>
            </w:r>
            <w:r w:rsidRPr="002056C8">
              <w:rPr>
                <w:b/>
                <w:sz w:val="24"/>
                <w:vertAlign w:val="superscript"/>
                <w:lang w:val="en-US" w:eastAsia="en-US"/>
              </w:rPr>
              <w:t>30</w:t>
            </w:r>
            <w:r w:rsidRPr="002056C8">
              <w:rPr>
                <w:b/>
                <w:sz w:val="24"/>
                <w:lang w:val="en-US" w:eastAsia="en-US"/>
              </w:rPr>
              <w:t xml:space="preserve"> – </w:t>
            </w:r>
            <w:r w:rsidRPr="002056C8">
              <w:rPr>
                <w:b/>
                <w:sz w:val="24"/>
                <w:lang w:val="bg-BG" w:eastAsia="en-US"/>
              </w:rPr>
              <w:t>10</w:t>
            </w:r>
            <w:r w:rsidRPr="002056C8">
              <w:rPr>
                <w:b/>
                <w:sz w:val="24"/>
                <w:vertAlign w:val="superscript"/>
                <w:lang w:val="en-US" w:eastAsia="en-US"/>
              </w:rPr>
              <w:t>15</w:t>
            </w:r>
          </w:p>
        </w:tc>
        <w:tc>
          <w:tcPr>
            <w:tcW w:w="7796" w:type="dxa"/>
          </w:tcPr>
          <w:p w14:paraId="5F9530E0" w14:textId="77777777" w:rsidR="002056C8" w:rsidRPr="002056C8" w:rsidRDefault="002056C8" w:rsidP="00746DD5">
            <w:pPr>
              <w:pStyle w:val="BodyText"/>
              <w:spacing w:after="0" w:line="276" w:lineRule="auto"/>
              <w:ind w:right="34"/>
              <w:jc w:val="both"/>
              <w:rPr>
                <w:b/>
                <w:sz w:val="24"/>
                <w:lang w:val="ru-RU" w:eastAsia="en-US"/>
              </w:rPr>
            </w:pPr>
            <w:r w:rsidRPr="002056C8">
              <w:rPr>
                <w:b/>
                <w:sz w:val="24"/>
                <w:lang w:val="ru-RU" w:eastAsia="en-US"/>
              </w:rPr>
              <w:t>Приложения на хроматографията и масспектрометрията</w:t>
            </w:r>
            <w:r w:rsidRPr="002056C8">
              <w:rPr>
                <w:b/>
                <w:sz w:val="24"/>
                <w:lang w:val="bg-BG" w:eastAsia="en-US"/>
              </w:rPr>
              <w:t xml:space="preserve"> при анализ на различни матрици</w:t>
            </w:r>
          </w:p>
          <w:p w14:paraId="7980E40D" w14:textId="77777777" w:rsidR="002056C8" w:rsidRPr="002056C8" w:rsidRDefault="002056C8" w:rsidP="00746DD5">
            <w:pPr>
              <w:pStyle w:val="BodyText"/>
              <w:spacing w:after="0" w:line="276" w:lineRule="auto"/>
              <w:ind w:right="34"/>
              <w:jc w:val="both"/>
              <w:rPr>
                <w:b/>
                <w:sz w:val="24"/>
                <w:lang w:val="ru-RU" w:eastAsia="en-US"/>
              </w:rPr>
            </w:pPr>
            <w:r w:rsidRPr="002056C8">
              <w:rPr>
                <w:i/>
                <w:sz w:val="24"/>
                <w:lang w:val="bg-BG"/>
              </w:rPr>
              <w:t>доц. д-р Христо Чанев, ФХФ при СУ „Св. Климент Охридски”</w:t>
            </w:r>
          </w:p>
        </w:tc>
      </w:tr>
      <w:tr w:rsidR="002056C8" w:rsidRPr="002056C8" w14:paraId="502821E2" w14:textId="77777777" w:rsidTr="002056C8">
        <w:tc>
          <w:tcPr>
            <w:tcW w:w="1418" w:type="dxa"/>
          </w:tcPr>
          <w:p w14:paraId="53561528" w14:textId="77777777" w:rsidR="002056C8" w:rsidRPr="002056C8" w:rsidRDefault="002056C8" w:rsidP="00746DD5">
            <w:pPr>
              <w:pStyle w:val="BodyText"/>
              <w:spacing w:after="0" w:line="276" w:lineRule="auto"/>
              <w:ind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bg-BG" w:eastAsia="en-US"/>
              </w:rPr>
              <w:t>1</w:t>
            </w:r>
            <w:r w:rsidRPr="002056C8">
              <w:rPr>
                <w:b/>
                <w:sz w:val="24"/>
                <w:lang w:val="en-US" w:eastAsia="en-US"/>
              </w:rPr>
              <w:t>0</w:t>
            </w:r>
            <w:r w:rsidRPr="002056C8">
              <w:rPr>
                <w:b/>
                <w:sz w:val="24"/>
                <w:vertAlign w:val="superscript"/>
                <w:lang w:val="en-US" w:eastAsia="en-US"/>
              </w:rPr>
              <w:t>15</w:t>
            </w:r>
            <w:r w:rsidRPr="002056C8">
              <w:rPr>
                <w:b/>
                <w:sz w:val="24"/>
                <w:lang w:val="bg-BG" w:eastAsia="en-US"/>
              </w:rPr>
              <w:t xml:space="preserve"> – 11</w:t>
            </w:r>
            <w:r w:rsidRPr="002056C8">
              <w:rPr>
                <w:b/>
                <w:sz w:val="24"/>
                <w:vertAlign w:val="superscript"/>
                <w:lang w:val="bg-BG" w:eastAsia="en-US"/>
              </w:rPr>
              <w:t>00</w:t>
            </w:r>
          </w:p>
        </w:tc>
        <w:tc>
          <w:tcPr>
            <w:tcW w:w="7796" w:type="dxa"/>
          </w:tcPr>
          <w:p w14:paraId="2876739A" w14:textId="77777777" w:rsidR="002056C8" w:rsidRPr="002056C8" w:rsidRDefault="002056C8" w:rsidP="00746DD5">
            <w:pPr>
              <w:pStyle w:val="BodyText"/>
              <w:spacing w:after="0" w:line="276" w:lineRule="auto"/>
              <w:ind w:right="34"/>
              <w:jc w:val="both"/>
              <w:rPr>
                <w:b/>
                <w:bCs/>
                <w:sz w:val="24"/>
              </w:rPr>
            </w:pPr>
            <w:r w:rsidRPr="002056C8">
              <w:rPr>
                <w:b/>
                <w:bCs/>
                <w:sz w:val="24"/>
                <w:lang w:val="bg-BG"/>
              </w:rPr>
              <w:t>Пробоподготовка при определяне на следи от елементи</w:t>
            </w:r>
            <w:r w:rsidRPr="002056C8">
              <w:rPr>
                <w:b/>
                <w:bCs/>
                <w:sz w:val="24"/>
              </w:rPr>
              <w:t xml:space="preserve"> </w:t>
            </w:r>
            <w:r w:rsidRPr="002056C8">
              <w:rPr>
                <w:b/>
                <w:bCs/>
                <w:sz w:val="24"/>
                <w:lang w:val="bg-BG"/>
              </w:rPr>
              <w:t>в клиничната химия</w:t>
            </w:r>
            <w:r w:rsidRPr="002056C8">
              <w:rPr>
                <w:b/>
                <w:bCs/>
                <w:sz w:val="24"/>
              </w:rPr>
              <w:t>.</w:t>
            </w:r>
            <w:r w:rsidRPr="002056C8">
              <w:rPr>
                <w:b/>
                <w:bCs/>
                <w:sz w:val="24"/>
                <w:lang w:val="bg-BG"/>
              </w:rPr>
              <w:t xml:space="preserve"> Разумни решения за преодоляване на различни предизвикателства при аналитично определяне на метали</w:t>
            </w:r>
          </w:p>
          <w:p w14:paraId="633DAD24" w14:textId="77777777" w:rsidR="002056C8" w:rsidRPr="002056C8" w:rsidRDefault="002056C8" w:rsidP="00746DD5">
            <w:pPr>
              <w:pStyle w:val="BodyText"/>
              <w:spacing w:after="0" w:line="276" w:lineRule="auto"/>
              <w:ind w:right="34"/>
              <w:jc w:val="both"/>
              <w:rPr>
                <w:b/>
                <w:bCs/>
                <w:sz w:val="24"/>
                <w:lang w:val="bg-BG" w:eastAsia="en-US"/>
              </w:rPr>
            </w:pPr>
            <w:proofErr w:type="spellStart"/>
            <w:r w:rsidRPr="002056C8">
              <w:rPr>
                <w:i/>
                <w:sz w:val="24"/>
                <w:lang w:val="en-US" w:eastAsia="en-US"/>
              </w:rPr>
              <w:t>Mattia</w:t>
            </w:r>
            <w:proofErr w:type="spellEnd"/>
            <w:r w:rsidRPr="002056C8">
              <w:rPr>
                <w:i/>
                <w:sz w:val="24"/>
                <w:lang w:val="bg-BG" w:eastAsia="en-US"/>
              </w:rPr>
              <w:t xml:space="preserve"> </w:t>
            </w:r>
            <w:r w:rsidRPr="002056C8">
              <w:rPr>
                <w:i/>
                <w:sz w:val="24"/>
                <w:lang w:val="en-US" w:eastAsia="en-US"/>
              </w:rPr>
              <w:t>Locatelli</w:t>
            </w:r>
            <w:r w:rsidRPr="002056C8">
              <w:rPr>
                <w:i/>
                <w:sz w:val="24"/>
                <w:lang w:val="bg-BG" w:eastAsia="en-US"/>
              </w:rPr>
              <w:t xml:space="preserve">, </w:t>
            </w:r>
            <w:r w:rsidRPr="002056C8">
              <w:rPr>
                <w:rStyle w:val="txt"/>
                <w:bCs/>
                <w:i/>
                <w:sz w:val="24"/>
                <w:lang w:val="en-US"/>
              </w:rPr>
              <w:t>Milestone</w:t>
            </w:r>
            <w:r w:rsidRPr="002056C8">
              <w:rPr>
                <w:rStyle w:val="txt"/>
                <w:bCs/>
                <w:i/>
                <w:sz w:val="24"/>
                <w:lang w:val="bg-BG"/>
              </w:rPr>
              <w:t xml:space="preserve"> </w:t>
            </w:r>
            <w:proofErr w:type="spellStart"/>
            <w:r w:rsidRPr="002056C8">
              <w:rPr>
                <w:rStyle w:val="txt"/>
                <w:bCs/>
                <w:i/>
                <w:sz w:val="24"/>
                <w:lang w:val="en-US"/>
              </w:rPr>
              <w:t>Srl</w:t>
            </w:r>
            <w:proofErr w:type="spellEnd"/>
          </w:p>
        </w:tc>
      </w:tr>
      <w:tr w:rsidR="002056C8" w:rsidRPr="002056C8" w14:paraId="2AFBF629" w14:textId="77777777" w:rsidTr="002056C8">
        <w:tc>
          <w:tcPr>
            <w:tcW w:w="1418" w:type="dxa"/>
          </w:tcPr>
          <w:p w14:paraId="2EA8B2D8" w14:textId="77777777" w:rsidR="002056C8" w:rsidRPr="002056C8" w:rsidRDefault="002056C8" w:rsidP="00746DD5">
            <w:pPr>
              <w:pStyle w:val="BodyText"/>
              <w:spacing w:after="0" w:line="276" w:lineRule="auto"/>
              <w:ind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bg-BG" w:eastAsia="en-US"/>
              </w:rPr>
              <w:t>11</w:t>
            </w:r>
            <w:r w:rsidRPr="002056C8">
              <w:rPr>
                <w:b/>
                <w:sz w:val="24"/>
                <w:vertAlign w:val="superscript"/>
                <w:lang w:val="bg-BG" w:eastAsia="en-US"/>
              </w:rPr>
              <w:t>00</w:t>
            </w:r>
            <w:r w:rsidRPr="002056C8">
              <w:rPr>
                <w:b/>
                <w:sz w:val="24"/>
                <w:lang w:val="bg-BG" w:eastAsia="en-US"/>
              </w:rPr>
              <w:t xml:space="preserve"> – 11</w:t>
            </w:r>
            <w:r w:rsidRPr="002056C8">
              <w:rPr>
                <w:b/>
                <w:sz w:val="24"/>
                <w:vertAlign w:val="superscript"/>
                <w:lang w:val="bg-BG" w:eastAsia="en-US"/>
              </w:rPr>
              <w:t>30</w:t>
            </w:r>
          </w:p>
        </w:tc>
        <w:tc>
          <w:tcPr>
            <w:tcW w:w="7796" w:type="dxa"/>
          </w:tcPr>
          <w:p w14:paraId="18E1D6D9" w14:textId="77777777" w:rsidR="002056C8" w:rsidRPr="002056C8" w:rsidRDefault="002056C8" w:rsidP="00746DD5">
            <w:pPr>
              <w:pStyle w:val="BodyText"/>
              <w:spacing w:after="0" w:line="276" w:lineRule="auto"/>
              <w:ind w:right="34"/>
              <w:jc w:val="both"/>
              <w:rPr>
                <w:b/>
                <w:bCs/>
                <w:sz w:val="24"/>
                <w:lang w:val="bg-BG"/>
              </w:rPr>
            </w:pPr>
            <w:r w:rsidRPr="002056C8">
              <w:rPr>
                <w:b/>
                <w:sz w:val="24"/>
                <w:lang w:val="bg-BG" w:eastAsia="en-US"/>
              </w:rPr>
              <w:t>Кафе пауза</w:t>
            </w:r>
          </w:p>
        </w:tc>
      </w:tr>
      <w:tr w:rsidR="002056C8" w:rsidRPr="002056C8" w14:paraId="64407F74" w14:textId="77777777" w:rsidTr="002056C8">
        <w:tc>
          <w:tcPr>
            <w:tcW w:w="1418" w:type="dxa"/>
          </w:tcPr>
          <w:p w14:paraId="1F1F46A2" w14:textId="77777777" w:rsidR="002056C8" w:rsidRPr="002056C8" w:rsidRDefault="002056C8" w:rsidP="00746DD5">
            <w:pPr>
              <w:pStyle w:val="BodyText"/>
              <w:spacing w:after="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bg-BG" w:eastAsia="en-US"/>
              </w:rPr>
              <w:t>11</w:t>
            </w:r>
            <w:r w:rsidRPr="002056C8">
              <w:rPr>
                <w:b/>
                <w:sz w:val="24"/>
                <w:vertAlign w:val="superscript"/>
                <w:lang w:val="en-US" w:eastAsia="en-US"/>
              </w:rPr>
              <w:t>30</w:t>
            </w:r>
            <w:r w:rsidRPr="002056C8">
              <w:rPr>
                <w:b/>
                <w:sz w:val="24"/>
                <w:lang w:val="en-US" w:eastAsia="en-US"/>
              </w:rPr>
              <w:t xml:space="preserve"> – </w:t>
            </w:r>
            <w:r w:rsidRPr="002056C8">
              <w:rPr>
                <w:b/>
                <w:sz w:val="24"/>
                <w:lang w:val="bg-BG" w:eastAsia="en-US"/>
              </w:rPr>
              <w:t>12</w:t>
            </w:r>
            <w:r w:rsidRPr="002056C8">
              <w:rPr>
                <w:b/>
                <w:sz w:val="24"/>
                <w:vertAlign w:val="superscript"/>
                <w:lang w:val="bg-BG" w:eastAsia="en-US"/>
              </w:rPr>
              <w:t>00</w:t>
            </w:r>
          </w:p>
        </w:tc>
        <w:tc>
          <w:tcPr>
            <w:tcW w:w="7796" w:type="dxa"/>
          </w:tcPr>
          <w:p w14:paraId="0DE57020" w14:textId="77777777" w:rsidR="002056C8" w:rsidRPr="002056C8" w:rsidRDefault="002056C8" w:rsidP="00746DD5">
            <w:pPr>
              <w:pStyle w:val="BodyText"/>
              <w:spacing w:after="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bCs/>
                <w:sz w:val="24"/>
                <w:lang w:val="bg-BG"/>
              </w:rPr>
              <w:t>О</w:t>
            </w:r>
            <w:proofErr w:type="spellStart"/>
            <w:r w:rsidRPr="002056C8">
              <w:rPr>
                <w:b/>
                <w:bCs/>
                <w:sz w:val="24"/>
              </w:rPr>
              <w:t>ткриването</w:t>
            </w:r>
            <w:proofErr w:type="spellEnd"/>
            <w:r w:rsidRPr="002056C8">
              <w:rPr>
                <w:b/>
                <w:bCs/>
                <w:sz w:val="24"/>
              </w:rPr>
              <w:t xml:space="preserve"> </w:t>
            </w:r>
            <w:proofErr w:type="spellStart"/>
            <w:r w:rsidRPr="002056C8">
              <w:rPr>
                <w:b/>
                <w:bCs/>
                <w:sz w:val="24"/>
              </w:rPr>
              <w:t>на</w:t>
            </w:r>
            <w:proofErr w:type="spellEnd"/>
            <w:r w:rsidRPr="002056C8">
              <w:rPr>
                <w:b/>
                <w:bCs/>
                <w:sz w:val="24"/>
              </w:rPr>
              <w:t xml:space="preserve"> </w:t>
            </w:r>
            <w:proofErr w:type="spellStart"/>
            <w:r w:rsidRPr="002056C8">
              <w:rPr>
                <w:b/>
                <w:bCs/>
                <w:sz w:val="24"/>
              </w:rPr>
              <w:t>метаболити</w:t>
            </w:r>
            <w:proofErr w:type="spellEnd"/>
            <w:r w:rsidRPr="002056C8">
              <w:rPr>
                <w:b/>
                <w:bCs/>
                <w:sz w:val="24"/>
              </w:rPr>
              <w:t xml:space="preserve"> </w:t>
            </w:r>
            <w:proofErr w:type="spellStart"/>
            <w:r w:rsidRPr="002056C8">
              <w:rPr>
                <w:b/>
                <w:bCs/>
                <w:sz w:val="24"/>
              </w:rPr>
              <w:t>при</w:t>
            </w:r>
            <w:proofErr w:type="spellEnd"/>
            <w:r w:rsidRPr="002056C8">
              <w:rPr>
                <w:b/>
                <w:bCs/>
                <w:sz w:val="24"/>
              </w:rPr>
              <w:t xml:space="preserve"> </w:t>
            </w:r>
            <w:proofErr w:type="spellStart"/>
            <w:r w:rsidRPr="002056C8">
              <w:rPr>
                <w:b/>
                <w:bCs/>
                <w:sz w:val="24"/>
              </w:rPr>
              <w:t>биомаркери</w:t>
            </w:r>
            <w:proofErr w:type="spellEnd"/>
            <w:r w:rsidRPr="002056C8">
              <w:rPr>
                <w:b/>
                <w:bCs/>
                <w:sz w:val="24"/>
                <w:lang w:val="bg-BG"/>
              </w:rPr>
              <w:t xml:space="preserve"> с помощта на високоразделителни </w:t>
            </w:r>
            <w:proofErr w:type="spellStart"/>
            <w:r w:rsidRPr="002056C8">
              <w:rPr>
                <w:b/>
                <w:bCs/>
                <w:sz w:val="24"/>
                <w:lang w:val="en-US"/>
              </w:rPr>
              <w:t>Orbitrap</w:t>
            </w:r>
            <w:proofErr w:type="spellEnd"/>
            <w:r w:rsidRPr="002056C8">
              <w:rPr>
                <w:b/>
                <w:bCs/>
                <w:sz w:val="24"/>
                <w:lang w:val="bg-BG"/>
              </w:rPr>
              <w:t xml:space="preserve"> масспектрометри </w:t>
            </w:r>
            <w:r w:rsidRPr="002056C8">
              <w:rPr>
                <w:b/>
                <w:bCs/>
                <w:sz w:val="24"/>
                <w:lang w:val="en-US"/>
              </w:rPr>
              <w:t>HRAM</w:t>
            </w:r>
            <w:r w:rsidRPr="002056C8">
              <w:rPr>
                <w:b/>
                <w:bCs/>
                <w:sz w:val="24"/>
                <w:lang w:val="bg-BG"/>
              </w:rPr>
              <w:t xml:space="preserve"> </w:t>
            </w:r>
            <w:r w:rsidRPr="002056C8">
              <w:rPr>
                <w:b/>
                <w:bCs/>
                <w:sz w:val="24"/>
                <w:lang w:val="en-US"/>
              </w:rPr>
              <w:t>LC</w:t>
            </w:r>
            <w:r w:rsidRPr="002056C8">
              <w:rPr>
                <w:b/>
                <w:bCs/>
                <w:sz w:val="24"/>
                <w:lang w:val="bg-BG"/>
              </w:rPr>
              <w:t>-</w:t>
            </w:r>
            <w:r w:rsidRPr="002056C8">
              <w:rPr>
                <w:b/>
                <w:bCs/>
                <w:sz w:val="24"/>
                <w:lang w:val="en-US"/>
              </w:rPr>
              <w:t>MS</w:t>
            </w:r>
            <w:r w:rsidRPr="002056C8">
              <w:rPr>
                <w:b/>
                <w:bCs/>
                <w:sz w:val="24"/>
                <w:lang w:val="bg-BG"/>
              </w:rPr>
              <w:t>-</w:t>
            </w:r>
            <w:r w:rsidRPr="002056C8">
              <w:rPr>
                <w:b/>
                <w:bCs/>
                <w:sz w:val="24"/>
                <w:lang w:val="en-US"/>
              </w:rPr>
              <w:t>MS</w:t>
            </w:r>
          </w:p>
          <w:p w14:paraId="360B22BD" w14:textId="77777777" w:rsidR="002056C8" w:rsidRPr="002056C8" w:rsidRDefault="002056C8" w:rsidP="00746DD5">
            <w:pPr>
              <w:pStyle w:val="BodyText"/>
              <w:spacing w:after="0" w:line="276" w:lineRule="auto"/>
              <w:ind w:left="34" w:right="34"/>
              <w:jc w:val="both"/>
              <w:rPr>
                <w:i/>
                <w:sz w:val="24"/>
                <w:lang w:val="bg-BG" w:eastAsia="en-US"/>
              </w:rPr>
            </w:pPr>
            <w:r w:rsidRPr="002056C8">
              <w:rPr>
                <w:i/>
                <w:sz w:val="24"/>
                <w:lang w:val="en-US" w:eastAsia="en-US"/>
              </w:rPr>
              <w:t xml:space="preserve">Dr. Michal </w:t>
            </w:r>
            <w:proofErr w:type="spellStart"/>
            <w:r w:rsidRPr="002056C8">
              <w:rPr>
                <w:i/>
                <w:sz w:val="24"/>
                <w:lang w:val="en-US" w:eastAsia="en-US"/>
              </w:rPr>
              <w:t>Godula</w:t>
            </w:r>
            <w:proofErr w:type="spellEnd"/>
            <w:r w:rsidRPr="002056C8">
              <w:rPr>
                <w:i/>
                <w:sz w:val="24"/>
                <w:lang w:val="bg-BG" w:eastAsia="en-US"/>
              </w:rPr>
              <w:t xml:space="preserve">, </w:t>
            </w:r>
            <w:proofErr w:type="spellStart"/>
            <w:r w:rsidRPr="002056C8">
              <w:rPr>
                <w:i/>
                <w:sz w:val="24"/>
                <w:lang w:val="en-US" w:eastAsia="en-US"/>
              </w:rPr>
              <w:t>Thermo</w:t>
            </w:r>
            <w:proofErr w:type="spellEnd"/>
            <w:r w:rsidRPr="002056C8">
              <w:rPr>
                <w:i/>
                <w:sz w:val="24"/>
                <w:lang w:val="bg-BG" w:eastAsia="en-US"/>
              </w:rPr>
              <w:t xml:space="preserve"> </w:t>
            </w:r>
            <w:r w:rsidRPr="002056C8">
              <w:rPr>
                <w:i/>
                <w:sz w:val="24"/>
                <w:lang w:val="en-US" w:eastAsia="en-US"/>
              </w:rPr>
              <w:t>Fisher</w:t>
            </w:r>
            <w:r w:rsidRPr="002056C8">
              <w:rPr>
                <w:i/>
                <w:sz w:val="24"/>
                <w:lang w:val="bg-BG" w:eastAsia="en-US"/>
              </w:rPr>
              <w:t xml:space="preserve"> </w:t>
            </w:r>
            <w:r w:rsidRPr="002056C8">
              <w:rPr>
                <w:i/>
                <w:sz w:val="24"/>
                <w:lang w:val="en-US" w:eastAsia="en-US"/>
              </w:rPr>
              <w:t>Scientific</w:t>
            </w:r>
          </w:p>
        </w:tc>
      </w:tr>
      <w:tr w:rsidR="002056C8" w:rsidRPr="002056C8" w14:paraId="10108884" w14:textId="77777777" w:rsidTr="002056C8">
        <w:tc>
          <w:tcPr>
            <w:tcW w:w="1418" w:type="dxa"/>
          </w:tcPr>
          <w:p w14:paraId="19667A55" w14:textId="77777777" w:rsidR="002056C8" w:rsidRPr="002056C8" w:rsidRDefault="002056C8" w:rsidP="00746DD5">
            <w:pPr>
              <w:pStyle w:val="BodyText"/>
              <w:spacing w:after="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bg-BG" w:eastAsia="en-US"/>
              </w:rPr>
              <w:t>12</w:t>
            </w:r>
            <w:r w:rsidRPr="002056C8">
              <w:rPr>
                <w:b/>
                <w:sz w:val="24"/>
                <w:vertAlign w:val="superscript"/>
                <w:lang w:val="bg-BG" w:eastAsia="en-US"/>
              </w:rPr>
              <w:t>0</w:t>
            </w:r>
            <w:r w:rsidRPr="002056C8">
              <w:rPr>
                <w:b/>
                <w:sz w:val="24"/>
                <w:vertAlign w:val="superscript"/>
                <w:lang w:val="en-US" w:eastAsia="en-US"/>
              </w:rPr>
              <w:t>0</w:t>
            </w:r>
            <w:r w:rsidRPr="002056C8">
              <w:rPr>
                <w:b/>
                <w:sz w:val="24"/>
                <w:lang w:val="en-US" w:eastAsia="en-US"/>
              </w:rPr>
              <w:t xml:space="preserve"> – </w:t>
            </w:r>
            <w:r w:rsidRPr="002056C8">
              <w:rPr>
                <w:b/>
                <w:sz w:val="24"/>
                <w:lang w:val="bg-BG" w:eastAsia="en-US"/>
              </w:rPr>
              <w:t>12</w:t>
            </w:r>
            <w:r w:rsidRPr="002056C8">
              <w:rPr>
                <w:b/>
                <w:sz w:val="24"/>
                <w:vertAlign w:val="superscript"/>
                <w:lang w:val="bg-BG" w:eastAsia="en-US"/>
              </w:rPr>
              <w:t>30</w:t>
            </w:r>
          </w:p>
        </w:tc>
        <w:tc>
          <w:tcPr>
            <w:tcW w:w="7796" w:type="dxa"/>
          </w:tcPr>
          <w:p w14:paraId="0B6FC5A8" w14:textId="77777777" w:rsidR="002056C8" w:rsidRPr="002056C8" w:rsidRDefault="002056C8" w:rsidP="00746DD5">
            <w:pPr>
              <w:pStyle w:val="BodyText"/>
              <w:spacing w:after="0" w:line="276" w:lineRule="auto"/>
              <w:ind w:left="34" w:right="34"/>
              <w:jc w:val="both"/>
              <w:rPr>
                <w:b/>
                <w:bCs/>
                <w:sz w:val="24"/>
                <w:lang w:val="bg-BG"/>
              </w:rPr>
            </w:pPr>
            <w:proofErr w:type="spellStart"/>
            <w:r w:rsidRPr="002056C8">
              <w:rPr>
                <w:b/>
                <w:bCs/>
                <w:sz w:val="24"/>
              </w:rPr>
              <w:t>Приложение</w:t>
            </w:r>
            <w:proofErr w:type="spellEnd"/>
            <w:r w:rsidRPr="002056C8">
              <w:rPr>
                <w:b/>
                <w:bCs/>
                <w:sz w:val="24"/>
              </w:rPr>
              <w:t xml:space="preserve"> </w:t>
            </w:r>
            <w:proofErr w:type="spellStart"/>
            <w:r w:rsidRPr="002056C8">
              <w:rPr>
                <w:b/>
                <w:bCs/>
                <w:sz w:val="24"/>
              </w:rPr>
              <w:t>на</w:t>
            </w:r>
            <w:proofErr w:type="spellEnd"/>
            <w:r w:rsidRPr="002056C8">
              <w:rPr>
                <w:b/>
                <w:bCs/>
                <w:sz w:val="24"/>
              </w:rPr>
              <w:t xml:space="preserve"> </w:t>
            </w:r>
            <w:proofErr w:type="spellStart"/>
            <w:r w:rsidRPr="002056C8">
              <w:rPr>
                <w:b/>
                <w:bCs/>
                <w:sz w:val="24"/>
              </w:rPr>
              <w:t>масспектрометрията</w:t>
            </w:r>
            <w:proofErr w:type="spellEnd"/>
            <w:r w:rsidRPr="002056C8">
              <w:rPr>
                <w:b/>
                <w:bCs/>
                <w:sz w:val="24"/>
              </w:rPr>
              <w:t xml:space="preserve"> с </w:t>
            </w:r>
            <w:proofErr w:type="spellStart"/>
            <w:r w:rsidRPr="002056C8">
              <w:rPr>
                <w:b/>
                <w:bCs/>
                <w:sz w:val="24"/>
              </w:rPr>
              <w:t>висока</w:t>
            </w:r>
            <w:proofErr w:type="spellEnd"/>
            <w:r w:rsidRPr="002056C8">
              <w:rPr>
                <w:b/>
                <w:bCs/>
                <w:sz w:val="24"/>
              </w:rPr>
              <w:t xml:space="preserve"> </w:t>
            </w:r>
            <w:proofErr w:type="spellStart"/>
            <w:r w:rsidRPr="002056C8">
              <w:rPr>
                <w:b/>
                <w:bCs/>
                <w:sz w:val="24"/>
              </w:rPr>
              <w:t>разделителна</w:t>
            </w:r>
            <w:proofErr w:type="spellEnd"/>
            <w:r w:rsidRPr="002056C8">
              <w:rPr>
                <w:b/>
                <w:bCs/>
                <w:sz w:val="24"/>
              </w:rPr>
              <w:t xml:space="preserve"> способност </w:t>
            </w:r>
            <w:r w:rsidRPr="002056C8">
              <w:rPr>
                <w:b/>
                <w:bCs/>
                <w:sz w:val="24"/>
                <w:lang w:val="bg-BG"/>
              </w:rPr>
              <w:t>(</w:t>
            </w:r>
            <w:r w:rsidRPr="002056C8">
              <w:rPr>
                <w:b/>
                <w:bCs/>
                <w:sz w:val="24"/>
                <w:lang w:val="en-US"/>
              </w:rPr>
              <w:t>HRMS</w:t>
            </w:r>
            <w:r w:rsidRPr="002056C8">
              <w:rPr>
                <w:b/>
                <w:bCs/>
                <w:sz w:val="24"/>
                <w:lang w:val="bg-BG"/>
              </w:rPr>
              <w:t xml:space="preserve">) </w:t>
            </w:r>
            <w:proofErr w:type="spellStart"/>
            <w:r w:rsidRPr="002056C8">
              <w:rPr>
                <w:b/>
                <w:bCs/>
                <w:sz w:val="24"/>
              </w:rPr>
              <w:t>за</w:t>
            </w:r>
            <w:proofErr w:type="spellEnd"/>
            <w:r w:rsidRPr="002056C8">
              <w:rPr>
                <w:b/>
                <w:bCs/>
                <w:sz w:val="24"/>
              </w:rPr>
              <w:t xml:space="preserve"> </w:t>
            </w:r>
            <w:proofErr w:type="spellStart"/>
            <w:r w:rsidRPr="002056C8">
              <w:rPr>
                <w:b/>
                <w:bCs/>
                <w:sz w:val="24"/>
              </w:rPr>
              <w:t>скрининг</w:t>
            </w:r>
            <w:proofErr w:type="spellEnd"/>
            <w:r w:rsidRPr="002056C8">
              <w:rPr>
                <w:b/>
                <w:bCs/>
                <w:sz w:val="24"/>
              </w:rPr>
              <w:t xml:space="preserve"> в </w:t>
            </w:r>
            <w:proofErr w:type="spellStart"/>
            <w:r w:rsidRPr="002056C8">
              <w:rPr>
                <w:b/>
                <w:bCs/>
                <w:sz w:val="24"/>
              </w:rPr>
              <w:t>токсиколог</w:t>
            </w:r>
            <w:r w:rsidRPr="002056C8">
              <w:rPr>
                <w:b/>
                <w:bCs/>
                <w:sz w:val="24"/>
                <w:lang w:val="bg-BG"/>
              </w:rPr>
              <w:t>ичния</w:t>
            </w:r>
            <w:proofErr w:type="spellEnd"/>
            <w:r w:rsidRPr="002056C8">
              <w:rPr>
                <w:b/>
                <w:bCs/>
                <w:sz w:val="24"/>
                <w:lang w:val="bg-BG"/>
              </w:rPr>
              <w:t xml:space="preserve"> анализ</w:t>
            </w:r>
          </w:p>
          <w:p w14:paraId="59FE690A" w14:textId="77777777" w:rsidR="002056C8" w:rsidRPr="002056C8" w:rsidRDefault="002056C8" w:rsidP="00746DD5">
            <w:pPr>
              <w:pStyle w:val="BodyText"/>
              <w:spacing w:after="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i/>
                <w:sz w:val="24"/>
                <w:lang w:val="en-US" w:eastAsia="en-US"/>
              </w:rPr>
              <w:t xml:space="preserve">Dr. Michal </w:t>
            </w:r>
            <w:proofErr w:type="spellStart"/>
            <w:r w:rsidRPr="002056C8">
              <w:rPr>
                <w:i/>
                <w:sz w:val="24"/>
                <w:lang w:val="en-US" w:eastAsia="en-US"/>
              </w:rPr>
              <w:t>Godula</w:t>
            </w:r>
            <w:proofErr w:type="spellEnd"/>
            <w:r w:rsidRPr="002056C8">
              <w:rPr>
                <w:i/>
                <w:sz w:val="24"/>
                <w:lang w:val="bg-BG" w:eastAsia="en-US"/>
              </w:rPr>
              <w:t xml:space="preserve">, </w:t>
            </w:r>
            <w:proofErr w:type="spellStart"/>
            <w:r w:rsidRPr="002056C8">
              <w:rPr>
                <w:i/>
                <w:sz w:val="24"/>
                <w:lang w:val="en-US" w:eastAsia="en-US"/>
              </w:rPr>
              <w:t>Thermo</w:t>
            </w:r>
            <w:proofErr w:type="spellEnd"/>
            <w:r w:rsidRPr="002056C8">
              <w:rPr>
                <w:i/>
                <w:sz w:val="24"/>
                <w:lang w:val="bg-BG" w:eastAsia="en-US"/>
              </w:rPr>
              <w:t xml:space="preserve"> </w:t>
            </w:r>
            <w:r w:rsidRPr="002056C8">
              <w:rPr>
                <w:i/>
                <w:sz w:val="24"/>
                <w:lang w:val="en-US" w:eastAsia="en-US"/>
              </w:rPr>
              <w:t>Fisher</w:t>
            </w:r>
            <w:r w:rsidRPr="002056C8">
              <w:rPr>
                <w:i/>
                <w:sz w:val="24"/>
                <w:lang w:val="bg-BG" w:eastAsia="en-US"/>
              </w:rPr>
              <w:t xml:space="preserve"> </w:t>
            </w:r>
            <w:r w:rsidRPr="002056C8">
              <w:rPr>
                <w:i/>
                <w:sz w:val="24"/>
                <w:lang w:val="en-US" w:eastAsia="en-US"/>
              </w:rPr>
              <w:t>Scientific</w:t>
            </w:r>
          </w:p>
        </w:tc>
      </w:tr>
      <w:tr w:rsidR="002056C8" w:rsidRPr="002056C8" w14:paraId="2CFB3723" w14:textId="77777777" w:rsidTr="002056C8">
        <w:tc>
          <w:tcPr>
            <w:tcW w:w="1418" w:type="dxa"/>
          </w:tcPr>
          <w:p w14:paraId="6551E84C" w14:textId="77777777" w:rsidR="002056C8" w:rsidRPr="002056C8" w:rsidRDefault="002056C8" w:rsidP="00746DD5">
            <w:pPr>
              <w:pStyle w:val="BodyText"/>
              <w:spacing w:after="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bg-BG" w:eastAsia="en-US"/>
              </w:rPr>
              <w:t>12</w:t>
            </w:r>
            <w:r w:rsidRPr="002056C8">
              <w:rPr>
                <w:b/>
                <w:sz w:val="24"/>
                <w:vertAlign w:val="superscript"/>
                <w:lang w:val="bg-BG" w:eastAsia="en-US"/>
              </w:rPr>
              <w:t>30</w:t>
            </w:r>
            <w:r w:rsidRPr="002056C8">
              <w:rPr>
                <w:b/>
                <w:sz w:val="24"/>
                <w:lang w:val="bg-BG" w:eastAsia="en-US"/>
              </w:rPr>
              <w:t xml:space="preserve"> – 13</w:t>
            </w:r>
            <w:r w:rsidRPr="002056C8">
              <w:rPr>
                <w:b/>
                <w:sz w:val="24"/>
                <w:vertAlign w:val="superscript"/>
                <w:lang w:val="en-US" w:eastAsia="en-US"/>
              </w:rPr>
              <w:t>45</w:t>
            </w:r>
          </w:p>
        </w:tc>
        <w:tc>
          <w:tcPr>
            <w:tcW w:w="7796" w:type="dxa"/>
          </w:tcPr>
          <w:p w14:paraId="12499C3B" w14:textId="77777777" w:rsidR="002056C8" w:rsidRPr="002056C8" w:rsidRDefault="002056C8" w:rsidP="00746DD5">
            <w:pPr>
              <w:pStyle w:val="BodyText"/>
              <w:spacing w:after="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bg-BG" w:eastAsia="en-US"/>
              </w:rPr>
              <w:t>Обяд</w:t>
            </w:r>
          </w:p>
        </w:tc>
      </w:tr>
      <w:tr w:rsidR="002056C8" w:rsidRPr="002056C8" w14:paraId="2A06681B" w14:textId="77777777" w:rsidTr="002056C8">
        <w:tc>
          <w:tcPr>
            <w:tcW w:w="1418" w:type="dxa"/>
          </w:tcPr>
          <w:p w14:paraId="3C7EF9EE" w14:textId="77777777" w:rsidR="002056C8" w:rsidRPr="002056C8" w:rsidRDefault="002056C8" w:rsidP="00746DD5">
            <w:pPr>
              <w:pStyle w:val="BodyText"/>
              <w:spacing w:after="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bg-BG" w:eastAsia="en-US"/>
              </w:rPr>
              <w:t>13</w:t>
            </w:r>
            <w:r w:rsidRPr="002056C8">
              <w:rPr>
                <w:b/>
                <w:sz w:val="24"/>
                <w:vertAlign w:val="superscript"/>
                <w:lang w:val="en-US" w:eastAsia="en-US"/>
              </w:rPr>
              <w:t>45</w:t>
            </w:r>
            <w:r w:rsidRPr="002056C8">
              <w:rPr>
                <w:b/>
                <w:sz w:val="24"/>
                <w:lang w:val="bg-BG" w:eastAsia="en-US"/>
              </w:rPr>
              <w:t xml:space="preserve"> – 14</w:t>
            </w:r>
            <w:r w:rsidRPr="002056C8">
              <w:rPr>
                <w:b/>
                <w:sz w:val="24"/>
                <w:vertAlign w:val="superscript"/>
                <w:lang w:val="bg-BG" w:eastAsia="en-US"/>
              </w:rPr>
              <w:t>15</w:t>
            </w:r>
          </w:p>
        </w:tc>
        <w:tc>
          <w:tcPr>
            <w:tcW w:w="7796" w:type="dxa"/>
          </w:tcPr>
          <w:p w14:paraId="6E46EC7C" w14:textId="77777777" w:rsidR="002056C8" w:rsidRPr="002056C8" w:rsidRDefault="002056C8" w:rsidP="00746DD5">
            <w:pPr>
              <w:pStyle w:val="BodyText"/>
              <w:spacing w:after="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bCs/>
                <w:sz w:val="24"/>
                <w:lang w:val="bg-BG"/>
              </w:rPr>
              <w:t>Откриване</w:t>
            </w:r>
            <w:r w:rsidRPr="002056C8">
              <w:rPr>
                <w:b/>
                <w:bCs/>
                <w:sz w:val="24"/>
              </w:rPr>
              <w:t xml:space="preserve"> </w:t>
            </w:r>
            <w:proofErr w:type="spellStart"/>
            <w:r w:rsidRPr="002056C8">
              <w:rPr>
                <w:b/>
                <w:bCs/>
                <w:sz w:val="24"/>
              </w:rPr>
              <w:t>на</w:t>
            </w:r>
            <w:proofErr w:type="spellEnd"/>
            <w:r w:rsidRPr="002056C8">
              <w:rPr>
                <w:b/>
                <w:bCs/>
                <w:sz w:val="24"/>
              </w:rPr>
              <w:t xml:space="preserve"> </w:t>
            </w:r>
            <w:proofErr w:type="spellStart"/>
            <w:r w:rsidRPr="002056C8">
              <w:rPr>
                <w:b/>
                <w:bCs/>
                <w:sz w:val="24"/>
              </w:rPr>
              <w:t>Диоксини</w:t>
            </w:r>
            <w:proofErr w:type="spellEnd"/>
            <w:r w:rsidRPr="002056C8">
              <w:rPr>
                <w:b/>
                <w:bCs/>
                <w:sz w:val="24"/>
              </w:rPr>
              <w:t xml:space="preserve"> и </w:t>
            </w:r>
            <w:r w:rsidRPr="002056C8">
              <w:rPr>
                <w:b/>
                <w:bCs/>
                <w:sz w:val="24"/>
                <w:lang w:val="bg-BG"/>
              </w:rPr>
              <w:t>Полихлорирани Бифенили</w:t>
            </w:r>
            <w:r w:rsidRPr="002056C8">
              <w:rPr>
                <w:b/>
                <w:bCs/>
                <w:sz w:val="24"/>
              </w:rPr>
              <w:t xml:space="preserve"> с </w:t>
            </w:r>
            <w:r w:rsidRPr="002056C8">
              <w:rPr>
                <w:b/>
                <w:bCs/>
                <w:sz w:val="24"/>
                <w:lang w:val="bg-BG"/>
              </w:rPr>
              <w:t>помощта на</w:t>
            </w:r>
            <w:r w:rsidRPr="002056C8">
              <w:rPr>
                <w:b/>
                <w:bCs/>
                <w:sz w:val="24"/>
              </w:rPr>
              <w:t xml:space="preserve"> </w:t>
            </w:r>
            <w:proofErr w:type="spellStart"/>
            <w:r w:rsidRPr="002056C8">
              <w:rPr>
                <w:b/>
                <w:bCs/>
                <w:sz w:val="24"/>
              </w:rPr>
              <w:t>тро</w:t>
            </w:r>
            <w:r w:rsidRPr="002056C8">
              <w:rPr>
                <w:b/>
                <w:bCs/>
                <w:sz w:val="24"/>
                <w:lang w:val="bg-BG"/>
              </w:rPr>
              <w:t>йно</w:t>
            </w:r>
            <w:r w:rsidRPr="002056C8">
              <w:rPr>
                <w:b/>
                <w:bCs/>
                <w:sz w:val="24"/>
              </w:rPr>
              <w:t>квадрупол</w:t>
            </w:r>
            <w:r w:rsidRPr="002056C8">
              <w:rPr>
                <w:b/>
                <w:bCs/>
                <w:sz w:val="24"/>
                <w:lang w:val="bg-BG"/>
              </w:rPr>
              <w:t>ни</w:t>
            </w:r>
            <w:proofErr w:type="spellEnd"/>
            <w:r w:rsidRPr="002056C8">
              <w:rPr>
                <w:b/>
                <w:bCs/>
                <w:sz w:val="24"/>
                <w:lang w:val="bg-BG"/>
              </w:rPr>
              <w:t xml:space="preserve"> и</w:t>
            </w:r>
            <w:r w:rsidRPr="002056C8">
              <w:rPr>
                <w:b/>
                <w:bCs/>
                <w:sz w:val="24"/>
              </w:rPr>
              <w:t xml:space="preserve"> </w:t>
            </w:r>
            <w:r w:rsidRPr="002056C8">
              <w:rPr>
                <w:b/>
                <w:bCs/>
                <w:sz w:val="24"/>
                <w:lang w:val="bg-BG"/>
              </w:rPr>
              <w:t xml:space="preserve">масспектрометри с </w:t>
            </w:r>
            <w:r w:rsidRPr="002056C8">
              <w:rPr>
                <w:b/>
                <w:bCs/>
                <w:sz w:val="24"/>
              </w:rPr>
              <w:t>висока разделителна способност (</w:t>
            </w:r>
            <w:r w:rsidRPr="002056C8">
              <w:rPr>
                <w:b/>
                <w:bCs/>
                <w:sz w:val="24"/>
                <w:lang w:val="en-US"/>
              </w:rPr>
              <w:t>HRMS</w:t>
            </w:r>
            <w:r w:rsidRPr="002056C8">
              <w:rPr>
                <w:b/>
                <w:bCs/>
                <w:sz w:val="24"/>
              </w:rPr>
              <w:t>)</w:t>
            </w:r>
            <w:r w:rsidRPr="002056C8">
              <w:rPr>
                <w:b/>
                <w:bCs/>
                <w:sz w:val="24"/>
                <w:lang w:val="bg-BG"/>
              </w:rPr>
              <w:t xml:space="preserve"> при анализ на устойчиви органични замърсители</w:t>
            </w:r>
          </w:p>
          <w:p w14:paraId="31EB46C3" w14:textId="77777777" w:rsidR="002056C8" w:rsidRPr="002056C8" w:rsidRDefault="002056C8" w:rsidP="00746DD5">
            <w:pPr>
              <w:pStyle w:val="BodyText"/>
              <w:spacing w:after="0" w:line="276" w:lineRule="auto"/>
              <w:ind w:left="34" w:right="34"/>
              <w:jc w:val="both"/>
              <w:rPr>
                <w:i/>
                <w:sz w:val="24"/>
                <w:lang w:val="bg-BG" w:eastAsia="en-US"/>
              </w:rPr>
            </w:pPr>
            <w:r w:rsidRPr="002056C8">
              <w:rPr>
                <w:i/>
                <w:sz w:val="24"/>
                <w:lang w:val="en-US" w:eastAsia="en-US"/>
              </w:rPr>
              <w:t xml:space="preserve">Dr. Michal </w:t>
            </w:r>
            <w:proofErr w:type="spellStart"/>
            <w:r w:rsidRPr="002056C8">
              <w:rPr>
                <w:i/>
                <w:sz w:val="24"/>
                <w:lang w:val="en-US" w:eastAsia="en-US"/>
              </w:rPr>
              <w:t>Godula</w:t>
            </w:r>
            <w:proofErr w:type="spellEnd"/>
            <w:r w:rsidRPr="002056C8">
              <w:rPr>
                <w:i/>
                <w:sz w:val="24"/>
                <w:lang w:val="bg-BG" w:eastAsia="en-US"/>
              </w:rPr>
              <w:t xml:space="preserve">, </w:t>
            </w:r>
            <w:proofErr w:type="spellStart"/>
            <w:r w:rsidRPr="002056C8">
              <w:rPr>
                <w:i/>
                <w:sz w:val="24"/>
                <w:lang w:val="en-US" w:eastAsia="en-US"/>
              </w:rPr>
              <w:t>Thermo</w:t>
            </w:r>
            <w:proofErr w:type="spellEnd"/>
            <w:r w:rsidRPr="002056C8">
              <w:rPr>
                <w:i/>
                <w:sz w:val="24"/>
                <w:lang w:val="bg-BG" w:eastAsia="en-US"/>
              </w:rPr>
              <w:t xml:space="preserve"> </w:t>
            </w:r>
            <w:r w:rsidRPr="002056C8">
              <w:rPr>
                <w:i/>
                <w:sz w:val="24"/>
                <w:lang w:val="en-US" w:eastAsia="en-US"/>
              </w:rPr>
              <w:t>Fisher</w:t>
            </w:r>
            <w:r w:rsidRPr="002056C8">
              <w:rPr>
                <w:i/>
                <w:sz w:val="24"/>
                <w:lang w:val="bg-BG" w:eastAsia="en-US"/>
              </w:rPr>
              <w:t xml:space="preserve"> </w:t>
            </w:r>
            <w:r w:rsidRPr="002056C8">
              <w:rPr>
                <w:i/>
                <w:sz w:val="24"/>
                <w:lang w:val="en-US" w:eastAsia="en-US"/>
              </w:rPr>
              <w:t>Scientific</w:t>
            </w:r>
          </w:p>
        </w:tc>
      </w:tr>
      <w:tr w:rsidR="002056C8" w:rsidRPr="002056C8" w14:paraId="4C156DB9" w14:textId="77777777" w:rsidTr="002056C8">
        <w:tc>
          <w:tcPr>
            <w:tcW w:w="1418" w:type="dxa"/>
          </w:tcPr>
          <w:p w14:paraId="52D48F4D" w14:textId="77777777" w:rsidR="002056C8" w:rsidRPr="002056C8" w:rsidRDefault="002056C8" w:rsidP="00746DD5">
            <w:pPr>
              <w:pStyle w:val="BodyText"/>
              <w:spacing w:before="20" w:after="2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bg-BG" w:eastAsia="en-US"/>
              </w:rPr>
              <w:t>14</w:t>
            </w:r>
            <w:r w:rsidRPr="002056C8">
              <w:rPr>
                <w:b/>
                <w:sz w:val="24"/>
                <w:vertAlign w:val="superscript"/>
                <w:lang w:val="bg-BG" w:eastAsia="en-US"/>
              </w:rPr>
              <w:t>15</w:t>
            </w:r>
            <w:r w:rsidRPr="002056C8">
              <w:rPr>
                <w:b/>
                <w:sz w:val="24"/>
                <w:lang w:val="bg-BG" w:eastAsia="en-US"/>
              </w:rPr>
              <w:t xml:space="preserve"> – 14</w:t>
            </w:r>
            <w:r w:rsidRPr="002056C8">
              <w:rPr>
                <w:b/>
                <w:sz w:val="24"/>
                <w:vertAlign w:val="superscript"/>
                <w:lang w:val="bg-BG" w:eastAsia="en-US"/>
              </w:rPr>
              <w:t>45</w:t>
            </w:r>
          </w:p>
        </w:tc>
        <w:tc>
          <w:tcPr>
            <w:tcW w:w="7796" w:type="dxa"/>
          </w:tcPr>
          <w:p w14:paraId="3F8A5F5B" w14:textId="77777777" w:rsidR="002056C8" w:rsidRPr="002056C8" w:rsidRDefault="002056C8" w:rsidP="00746DD5">
            <w:pPr>
              <w:pStyle w:val="BodyText"/>
              <w:spacing w:after="20" w:line="276" w:lineRule="auto"/>
              <w:ind w:left="34" w:right="34"/>
              <w:jc w:val="both"/>
              <w:rPr>
                <w:b/>
                <w:bCs/>
                <w:sz w:val="24"/>
                <w:lang w:val="bg-BG" w:eastAsia="en-US"/>
              </w:rPr>
            </w:pPr>
            <w:proofErr w:type="spellStart"/>
            <w:r w:rsidRPr="002056C8">
              <w:rPr>
                <w:b/>
                <w:bCs/>
                <w:sz w:val="24"/>
              </w:rPr>
              <w:t>Анализ</w:t>
            </w:r>
            <w:proofErr w:type="spellEnd"/>
            <w:r w:rsidRPr="002056C8">
              <w:rPr>
                <w:b/>
                <w:bCs/>
                <w:sz w:val="24"/>
              </w:rPr>
              <w:t xml:space="preserve"> </w:t>
            </w:r>
            <w:proofErr w:type="spellStart"/>
            <w:r w:rsidRPr="002056C8">
              <w:rPr>
                <w:b/>
                <w:bCs/>
                <w:sz w:val="24"/>
              </w:rPr>
              <w:t>на</w:t>
            </w:r>
            <w:proofErr w:type="spellEnd"/>
            <w:r w:rsidRPr="002056C8">
              <w:rPr>
                <w:b/>
                <w:bCs/>
                <w:sz w:val="24"/>
              </w:rPr>
              <w:t xml:space="preserve"> </w:t>
            </w:r>
            <w:proofErr w:type="spellStart"/>
            <w:r w:rsidRPr="002056C8">
              <w:rPr>
                <w:b/>
                <w:bCs/>
                <w:sz w:val="24"/>
              </w:rPr>
              <w:t>онечиствания</w:t>
            </w:r>
            <w:proofErr w:type="spellEnd"/>
            <w:r w:rsidRPr="002056C8">
              <w:rPr>
                <w:b/>
                <w:bCs/>
                <w:sz w:val="24"/>
              </w:rPr>
              <w:t xml:space="preserve"> </w:t>
            </w:r>
            <w:proofErr w:type="spellStart"/>
            <w:r w:rsidRPr="002056C8">
              <w:rPr>
                <w:b/>
                <w:bCs/>
                <w:sz w:val="24"/>
              </w:rPr>
              <w:t>от</w:t>
            </w:r>
            <w:proofErr w:type="spellEnd"/>
            <w:r w:rsidRPr="002056C8">
              <w:rPr>
                <w:b/>
                <w:bCs/>
                <w:sz w:val="24"/>
              </w:rPr>
              <w:t xml:space="preserve"> </w:t>
            </w:r>
            <w:proofErr w:type="spellStart"/>
            <w:r w:rsidRPr="002056C8">
              <w:rPr>
                <w:b/>
                <w:bCs/>
                <w:sz w:val="24"/>
              </w:rPr>
              <w:t>елементи</w:t>
            </w:r>
            <w:proofErr w:type="spellEnd"/>
            <w:r w:rsidRPr="002056C8">
              <w:rPr>
                <w:b/>
                <w:bCs/>
                <w:sz w:val="24"/>
              </w:rPr>
              <w:t xml:space="preserve"> </w:t>
            </w:r>
            <w:proofErr w:type="spellStart"/>
            <w:r w:rsidRPr="002056C8">
              <w:rPr>
                <w:b/>
                <w:bCs/>
                <w:sz w:val="24"/>
              </w:rPr>
              <w:t>във</w:t>
            </w:r>
            <w:proofErr w:type="spellEnd"/>
            <w:r w:rsidRPr="002056C8">
              <w:rPr>
                <w:b/>
                <w:bCs/>
                <w:sz w:val="24"/>
              </w:rPr>
              <w:t xml:space="preserve"> фармацевтични продукти</w:t>
            </w:r>
          </w:p>
          <w:p w14:paraId="3A78EC7E" w14:textId="77777777" w:rsidR="002056C8" w:rsidRPr="002056C8" w:rsidRDefault="002056C8" w:rsidP="00746DD5">
            <w:pPr>
              <w:pStyle w:val="BodyText"/>
              <w:spacing w:after="20" w:line="276" w:lineRule="auto"/>
              <w:ind w:left="34" w:right="34"/>
              <w:jc w:val="both"/>
              <w:rPr>
                <w:i/>
                <w:sz w:val="24"/>
                <w:lang w:val="bg-BG" w:eastAsia="en-US"/>
              </w:rPr>
            </w:pPr>
            <w:r w:rsidRPr="002056C8">
              <w:rPr>
                <w:i/>
                <w:sz w:val="24"/>
                <w:lang w:val="bg-BG" w:eastAsia="en-US"/>
              </w:rPr>
              <w:t>д-р Кирил Симитчиев, ХФ при ПУ „Паисий Хилендарски“</w:t>
            </w:r>
          </w:p>
        </w:tc>
      </w:tr>
      <w:tr w:rsidR="002056C8" w:rsidRPr="002056C8" w14:paraId="5718DEFA" w14:textId="77777777" w:rsidTr="002056C8">
        <w:tc>
          <w:tcPr>
            <w:tcW w:w="1418" w:type="dxa"/>
          </w:tcPr>
          <w:p w14:paraId="6D1F24C7" w14:textId="77777777" w:rsidR="002056C8" w:rsidRPr="002056C8" w:rsidRDefault="002056C8" w:rsidP="00746DD5">
            <w:pPr>
              <w:pStyle w:val="BodyText"/>
              <w:spacing w:before="20" w:after="2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bg-BG" w:eastAsia="en-US"/>
              </w:rPr>
              <w:t>14</w:t>
            </w:r>
            <w:r w:rsidRPr="002056C8">
              <w:rPr>
                <w:b/>
                <w:sz w:val="24"/>
                <w:vertAlign w:val="superscript"/>
                <w:lang w:val="bg-BG" w:eastAsia="en-US"/>
              </w:rPr>
              <w:t>45</w:t>
            </w:r>
            <w:r w:rsidRPr="002056C8">
              <w:rPr>
                <w:b/>
                <w:sz w:val="24"/>
                <w:lang w:val="bg-BG" w:eastAsia="en-US"/>
              </w:rPr>
              <w:t xml:space="preserve"> – 15</w:t>
            </w:r>
            <w:r w:rsidRPr="002056C8">
              <w:rPr>
                <w:b/>
                <w:sz w:val="24"/>
                <w:vertAlign w:val="superscript"/>
                <w:lang w:val="bg-BG" w:eastAsia="en-US"/>
              </w:rPr>
              <w:t>00</w:t>
            </w:r>
          </w:p>
        </w:tc>
        <w:tc>
          <w:tcPr>
            <w:tcW w:w="7796" w:type="dxa"/>
          </w:tcPr>
          <w:p w14:paraId="5ED2C693" w14:textId="77777777" w:rsidR="002056C8" w:rsidRPr="002056C8" w:rsidRDefault="002056C8" w:rsidP="00746DD5">
            <w:pPr>
              <w:pStyle w:val="BodyText"/>
              <w:spacing w:after="20" w:line="276" w:lineRule="auto"/>
              <w:ind w:left="34" w:right="34"/>
              <w:jc w:val="both"/>
              <w:rPr>
                <w:b/>
                <w:bCs/>
                <w:sz w:val="24"/>
                <w:lang w:val="bg-BG"/>
              </w:rPr>
            </w:pPr>
            <w:r w:rsidRPr="002056C8">
              <w:rPr>
                <w:b/>
                <w:bCs/>
                <w:sz w:val="24"/>
                <w:lang w:val="bg-BG"/>
              </w:rPr>
              <w:t>Дискусия</w:t>
            </w:r>
          </w:p>
        </w:tc>
      </w:tr>
      <w:tr w:rsidR="002056C8" w:rsidRPr="002056C8" w14:paraId="58458277" w14:textId="77777777" w:rsidTr="002056C8">
        <w:tc>
          <w:tcPr>
            <w:tcW w:w="1418" w:type="dxa"/>
          </w:tcPr>
          <w:p w14:paraId="702EF409" w14:textId="77777777" w:rsidR="002056C8" w:rsidRPr="002056C8" w:rsidRDefault="002056C8" w:rsidP="00746DD5">
            <w:pPr>
              <w:pStyle w:val="BodyText"/>
              <w:spacing w:before="20" w:after="2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bg-BG" w:eastAsia="en-US"/>
              </w:rPr>
              <w:t>15</w:t>
            </w:r>
            <w:r w:rsidRPr="002056C8">
              <w:rPr>
                <w:b/>
                <w:sz w:val="24"/>
                <w:vertAlign w:val="superscript"/>
                <w:lang w:val="bg-BG" w:eastAsia="en-US"/>
              </w:rPr>
              <w:t>00</w:t>
            </w:r>
            <w:r w:rsidRPr="002056C8">
              <w:rPr>
                <w:b/>
                <w:sz w:val="24"/>
                <w:lang w:val="en-US" w:eastAsia="en-US"/>
              </w:rPr>
              <w:t xml:space="preserve"> </w:t>
            </w:r>
            <w:r w:rsidRPr="002056C8">
              <w:rPr>
                <w:b/>
                <w:sz w:val="24"/>
                <w:lang w:val="bg-BG" w:eastAsia="en-US"/>
              </w:rPr>
              <w:t>– 1</w:t>
            </w:r>
            <w:r w:rsidRPr="002056C8">
              <w:rPr>
                <w:b/>
                <w:sz w:val="24"/>
                <w:lang w:val="en-US" w:eastAsia="en-US"/>
              </w:rPr>
              <w:t>7</w:t>
            </w:r>
            <w:r w:rsidRPr="002056C8">
              <w:rPr>
                <w:b/>
                <w:sz w:val="24"/>
                <w:vertAlign w:val="superscript"/>
                <w:lang w:val="en-US" w:eastAsia="en-US"/>
              </w:rPr>
              <w:t>00</w:t>
            </w:r>
          </w:p>
        </w:tc>
        <w:tc>
          <w:tcPr>
            <w:tcW w:w="7796" w:type="dxa"/>
          </w:tcPr>
          <w:p w14:paraId="5454E798" w14:textId="77777777" w:rsidR="002056C8" w:rsidRPr="002056C8" w:rsidRDefault="002056C8" w:rsidP="00746DD5">
            <w:pPr>
              <w:pStyle w:val="BodyText"/>
              <w:spacing w:before="20" w:after="2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bg-BG" w:eastAsia="en-US"/>
              </w:rPr>
              <w:t>Постерна сесия</w:t>
            </w:r>
          </w:p>
        </w:tc>
      </w:tr>
      <w:tr w:rsidR="002056C8" w:rsidRPr="002056C8" w14:paraId="63299603" w14:textId="77777777" w:rsidTr="002056C8">
        <w:tc>
          <w:tcPr>
            <w:tcW w:w="1418" w:type="dxa"/>
          </w:tcPr>
          <w:p w14:paraId="7DAAFDAC" w14:textId="77777777" w:rsidR="002056C8" w:rsidRPr="002056C8" w:rsidRDefault="002056C8" w:rsidP="00746DD5">
            <w:pPr>
              <w:spacing w:before="20" w:after="20" w:line="276" w:lineRule="auto"/>
              <w:ind w:left="34" w:right="34" w:hanging="135"/>
              <w:jc w:val="center"/>
              <w:rPr>
                <w:b/>
                <w:lang w:val="ru-RU"/>
              </w:rPr>
            </w:pPr>
            <w:r w:rsidRPr="002056C8">
              <w:rPr>
                <w:b/>
                <w:lang w:val="bg-BG"/>
              </w:rPr>
              <w:t>16</w:t>
            </w:r>
            <w:r w:rsidRPr="002056C8">
              <w:rPr>
                <w:b/>
                <w:vertAlign w:val="superscript"/>
                <w:lang w:val="bg-BG"/>
              </w:rPr>
              <w:t>00</w:t>
            </w:r>
            <w:r w:rsidRPr="002056C8">
              <w:rPr>
                <w:b/>
                <w:lang w:val="ru-RU"/>
              </w:rPr>
              <w:t xml:space="preserve"> –</w:t>
            </w:r>
          </w:p>
        </w:tc>
        <w:tc>
          <w:tcPr>
            <w:tcW w:w="7796" w:type="dxa"/>
          </w:tcPr>
          <w:p w14:paraId="23D2A5A6" w14:textId="77777777" w:rsidR="002056C8" w:rsidRPr="002056C8" w:rsidRDefault="002056C8" w:rsidP="00746DD5">
            <w:pPr>
              <w:pStyle w:val="BodyText"/>
              <w:spacing w:before="20" w:after="20" w:line="276" w:lineRule="auto"/>
              <w:ind w:left="34" w:right="34"/>
              <w:jc w:val="both"/>
              <w:rPr>
                <w:b/>
                <w:sz w:val="24"/>
                <w:lang w:val="bg-BG" w:eastAsia="en-US"/>
              </w:rPr>
            </w:pPr>
            <w:r w:rsidRPr="002056C8">
              <w:rPr>
                <w:b/>
                <w:sz w:val="24"/>
                <w:lang w:val="bg-BG" w:eastAsia="en-US"/>
              </w:rPr>
              <w:t>Коктейл</w:t>
            </w:r>
          </w:p>
        </w:tc>
      </w:tr>
    </w:tbl>
    <w:p w14:paraId="2E4AE876" w14:textId="77777777" w:rsidR="00BE5B61" w:rsidRPr="00582E44" w:rsidRDefault="00BE5B61" w:rsidP="00B02E03">
      <w:pPr>
        <w:pStyle w:val="BodyText"/>
        <w:spacing w:after="0" w:line="276" w:lineRule="auto"/>
        <w:ind w:right="3"/>
        <w:jc w:val="both"/>
        <w:rPr>
          <w:sz w:val="2"/>
          <w:szCs w:val="2"/>
          <w:lang w:val="bg-BG"/>
        </w:rPr>
      </w:pPr>
    </w:p>
    <w:sectPr w:rsidR="00BE5B61" w:rsidRPr="00582E44" w:rsidSect="002056C8">
      <w:headerReference w:type="default" r:id="rId7"/>
      <w:headerReference w:type="first" r:id="rId8"/>
      <w:footerReference w:type="first" r:id="rId9"/>
      <w:pgSz w:w="11909" w:h="16834" w:code="9"/>
      <w:pgMar w:top="1417" w:right="1417" w:bottom="0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7760D" w14:textId="77777777" w:rsidR="00AE7AD6" w:rsidRDefault="00AE7AD6" w:rsidP="00EF3635">
      <w:r>
        <w:separator/>
      </w:r>
    </w:p>
  </w:endnote>
  <w:endnote w:type="continuationSeparator" w:id="0">
    <w:p w14:paraId="3C233FC8" w14:textId="77777777" w:rsidR="00AE7AD6" w:rsidRDefault="00AE7AD6" w:rsidP="00EF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Ind w:w="-885" w:type="dxa"/>
      <w:tblLook w:val="04A0" w:firstRow="1" w:lastRow="0" w:firstColumn="1" w:lastColumn="0" w:noHBand="0" w:noVBand="1"/>
    </w:tblPr>
    <w:tblGrid>
      <w:gridCol w:w="5299"/>
      <w:gridCol w:w="5299"/>
    </w:tblGrid>
    <w:tr w:rsidR="00582E44" w14:paraId="18D426D4" w14:textId="77777777" w:rsidTr="00D12F1E">
      <w:tc>
        <w:tcPr>
          <w:tcW w:w="5299" w:type="dxa"/>
          <w:tcBorders>
            <w:top w:val="nil"/>
            <w:left w:val="nil"/>
            <w:bottom w:val="nil"/>
            <w:right w:val="nil"/>
          </w:tcBorders>
        </w:tcPr>
        <w:p w14:paraId="2C801B40" w14:textId="77777777" w:rsidR="00582E44" w:rsidRDefault="00582E44" w:rsidP="00D12F1E">
          <w:pPr>
            <w:pStyle w:val="Footer"/>
          </w:pPr>
          <w:r>
            <w:rPr>
              <w:noProof/>
              <w:lang w:val="en-US" w:eastAsia="en-US"/>
            </w:rPr>
            <w:drawing>
              <wp:inline distT="0" distB="0" distL="0" distR="0" wp14:anchorId="03AC90EE" wp14:editId="0E40BE6D">
                <wp:extent cx="2018665" cy="1437005"/>
                <wp:effectExtent l="0" t="0" r="0" b="0"/>
                <wp:docPr id="27" name="Picture 43" descr="C:\Users\Acm\AppData\Local\Microsoft\Windows\INetCache\Content.Word\ThermoScientific_new_AuthDistributor_Logo_EN-EZ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" descr="C:\Users\Acm\AppData\Local\Microsoft\Windows\INetCache\Content.Word\ThermoScientific_new_AuthDistributor_Logo_EN-EZ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9" w:type="dxa"/>
          <w:tcBorders>
            <w:top w:val="nil"/>
            <w:left w:val="nil"/>
            <w:bottom w:val="nil"/>
            <w:right w:val="nil"/>
          </w:tcBorders>
        </w:tcPr>
        <w:p w14:paraId="49A22411" w14:textId="77777777" w:rsidR="00582E44" w:rsidRPr="002D0852" w:rsidRDefault="00582E44" w:rsidP="00D12F1E">
          <w:pPr>
            <w:pStyle w:val="Footer"/>
            <w:ind w:left="-567"/>
            <w:jc w:val="right"/>
            <w:rPr>
              <w:lang w:val="en-US"/>
            </w:rPr>
          </w:pPr>
        </w:p>
        <w:p w14:paraId="6C4E7465" w14:textId="77777777" w:rsidR="00582E44" w:rsidRDefault="00582E44" w:rsidP="00D12F1E">
          <w:pPr>
            <w:pStyle w:val="Footer"/>
            <w:ind w:left="-567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64D60568" wp14:editId="019A4E43">
                <wp:extent cx="1901825" cy="511810"/>
                <wp:effectExtent l="0" t="0" r="3175" b="2540"/>
                <wp:docPr id="2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256EF46" w14:textId="77777777" w:rsidR="00582E44" w:rsidRPr="00582E44" w:rsidRDefault="00582E4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DE157" w14:textId="77777777" w:rsidR="00AE7AD6" w:rsidRDefault="00AE7AD6" w:rsidP="00EF3635">
      <w:r>
        <w:separator/>
      </w:r>
    </w:p>
  </w:footnote>
  <w:footnote w:type="continuationSeparator" w:id="0">
    <w:p w14:paraId="7B332D7A" w14:textId="77777777" w:rsidR="00AE7AD6" w:rsidRDefault="00AE7AD6" w:rsidP="00EF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AE87B" w14:textId="77777777" w:rsidR="0027675D" w:rsidRDefault="0027675D">
    <w:pPr>
      <w:pStyle w:val="Header"/>
      <w:jc w:val="right"/>
      <w:rPr>
        <w:lang w:val="bg-BG"/>
      </w:rPr>
    </w:pPr>
  </w:p>
  <w:p w14:paraId="2E4AE87C" w14:textId="77777777" w:rsidR="0027675D" w:rsidRDefault="00276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5244"/>
    </w:tblGrid>
    <w:tr w:rsidR="00582E44" w14:paraId="3AA2CD71" w14:textId="77777777" w:rsidTr="002056C8">
      <w:trPr>
        <w:trHeight w:val="1843"/>
      </w:trPr>
      <w:tc>
        <w:tcPr>
          <w:tcW w:w="5671" w:type="dxa"/>
        </w:tcPr>
        <w:p w14:paraId="21BE1426" w14:textId="77777777" w:rsidR="00582E44" w:rsidRDefault="00582E44" w:rsidP="00D12F1E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6F148BFA" wp14:editId="23E3A385">
                <wp:extent cx="2628000" cy="1425608"/>
                <wp:effectExtent l="0" t="0" r="1270" b="3175"/>
                <wp:docPr id="24" name="Picture 40" descr="C:\Users\Acm\Desktop\New za Dima\Newsletter 1\LOGO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C:\Users\Acm\Desktop\New za Dima\Newsletter 1\LOGO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000" cy="1425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14:paraId="1417C4AB" w14:textId="77777777" w:rsidR="00582E44" w:rsidRDefault="00582E44" w:rsidP="00D12F1E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19EEC6A" wp14:editId="18E0579C">
                <wp:extent cx="2482215" cy="854710"/>
                <wp:effectExtent l="0" t="0" r="0" b="2540"/>
                <wp:docPr id="25" name="Picture 1" descr="C:\Users\Acm\AppData\Local\Microsoft\Windows\INetCache\Content.Word\300-logo_p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cm\AppData\Local\Microsoft\Windows\INetCache\Content.Word\300-logo_p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21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E0A18F" w14:textId="6DA33574" w:rsidR="00582E44" w:rsidRPr="009079B3" w:rsidRDefault="00582E44" w:rsidP="00D12F1E">
          <w:pPr>
            <w:pStyle w:val="Header"/>
            <w:jc w:val="center"/>
            <w:rPr>
              <w:noProof/>
              <w:lang w:val="en-US" w:eastAsia="bg-BG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7173E4F" wp14:editId="42173C18">
                <wp:extent cx="2664000" cy="528072"/>
                <wp:effectExtent l="0" t="0" r="3175" b="5715"/>
                <wp:docPr id="26" name="Picture 2" descr="logo-h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h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4000" cy="528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4AE882" w14:textId="77777777" w:rsidR="0027675D" w:rsidRPr="00582E44" w:rsidRDefault="0027675D" w:rsidP="00D35ECE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35"/>
    <w:rsid w:val="00000671"/>
    <w:rsid w:val="00001C74"/>
    <w:rsid w:val="00011A5A"/>
    <w:rsid w:val="00017268"/>
    <w:rsid w:val="0002449E"/>
    <w:rsid w:val="00041059"/>
    <w:rsid w:val="00044DC8"/>
    <w:rsid w:val="00047875"/>
    <w:rsid w:val="00074A19"/>
    <w:rsid w:val="000809A9"/>
    <w:rsid w:val="0009553F"/>
    <w:rsid w:val="00096C2A"/>
    <w:rsid w:val="000A33C4"/>
    <w:rsid w:val="000B17F6"/>
    <w:rsid w:val="000D2AF3"/>
    <w:rsid w:val="000E758E"/>
    <w:rsid w:val="00106BC3"/>
    <w:rsid w:val="001106DD"/>
    <w:rsid w:val="00115A5A"/>
    <w:rsid w:val="00130A51"/>
    <w:rsid w:val="00141BEA"/>
    <w:rsid w:val="001502E5"/>
    <w:rsid w:val="00157331"/>
    <w:rsid w:val="00160D75"/>
    <w:rsid w:val="0016670E"/>
    <w:rsid w:val="0018597D"/>
    <w:rsid w:val="001917EA"/>
    <w:rsid w:val="00193380"/>
    <w:rsid w:val="001939E5"/>
    <w:rsid w:val="001B6615"/>
    <w:rsid w:val="001C7384"/>
    <w:rsid w:val="001D2234"/>
    <w:rsid w:val="001D4EC7"/>
    <w:rsid w:val="002056C8"/>
    <w:rsid w:val="00207CAD"/>
    <w:rsid w:val="002477AD"/>
    <w:rsid w:val="00253389"/>
    <w:rsid w:val="00255ECE"/>
    <w:rsid w:val="00260013"/>
    <w:rsid w:val="00265CB2"/>
    <w:rsid w:val="0027675D"/>
    <w:rsid w:val="00283D50"/>
    <w:rsid w:val="002B0012"/>
    <w:rsid w:val="002B44C0"/>
    <w:rsid w:val="002D4EF1"/>
    <w:rsid w:val="002E3878"/>
    <w:rsid w:val="002F0C77"/>
    <w:rsid w:val="003010F2"/>
    <w:rsid w:val="00332847"/>
    <w:rsid w:val="00334B1F"/>
    <w:rsid w:val="0036700B"/>
    <w:rsid w:val="00367D47"/>
    <w:rsid w:val="00380338"/>
    <w:rsid w:val="003A5394"/>
    <w:rsid w:val="003B7C8C"/>
    <w:rsid w:val="003C166D"/>
    <w:rsid w:val="003C5A5C"/>
    <w:rsid w:val="003D00AB"/>
    <w:rsid w:val="003D1932"/>
    <w:rsid w:val="003E6D01"/>
    <w:rsid w:val="004029EA"/>
    <w:rsid w:val="00404DA6"/>
    <w:rsid w:val="00417CB8"/>
    <w:rsid w:val="00430386"/>
    <w:rsid w:val="00435527"/>
    <w:rsid w:val="00437A58"/>
    <w:rsid w:val="00441B28"/>
    <w:rsid w:val="00443DD6"/>
    <w:rsid w:val="004600CA"/>
    <w:rsid w:val="0046059B"/>
    <w:rsid w:val="0047218D"/>
    <w:rsid w:val="00476FAD"/>
    <w:rsid w:val="00481BDA"/>
    <w:rsid w:val="00490642"/>
    <w:rsid w:val="004929DC"/>
    <w:rsid w:val="00495DC0"/>
    <w:rsid w:val="004A1703"/>
    <w:rsid w:val="004B3E07"/>
    <w:rsid w:val="004B413C"/>
    <w:rsid w:val="004C13DD"/>
    <w:rsid w:val="004C50ED"/>
    <w:rsid w:val="004D39E1"/>
    <w:rsid w:val="004E4E6E"/>
    <w:rsid w:val="004F4B41"/>
    <w:rsid w:val="00502554"/>
    <w:rsid w:val="00514171"/>
    <w:rsid w:val="00530C86"/>
    <w:rsid w:val="0054441F"/>
    <w:rsid w:val="0054697F"/>
    <w:rsid w:val="005476C7"/>
    <w:rsid w:val="00571CFF"/>
    <w:rsid w:val="00576C77"/>
    <w:rsid w:val="00582E44"/>
    <w:rsid w:val="005844E7"/>
    <w:rsid w:val="005936EB"/>
    <w:rsid w:val="00597CBC"/>
    <w:rsid w:val="005C602B"/>
    <w:rsid w:val="005D7221"/>
    <w:rsid w:val="005D75E7"/>
    <w:rsid w:val="005D7D6A"/>
    <w:rsid w:val="005F7171"/>
    <w:rsid w:val="00605FDD"/>
    <w:rsid w:val="006112F5"/>
    <w:rsid w:val="0061701F"/>
    <w:rsid w:val="00632918"/>
    <w:rsid w:val="00637382"/>
    <w:rsid w:val="006446BE"/>
    <w:rsid w:val="006627DC"/>
    <w:rsid w:val="0067489F"/>
    <w:rsid w:val="0068575E"/>
    <w:rsid w:val="00686F1E"/>
    <w:rsid w:val="006920D5"/>
    <w:rsid w:val="006A721C"/>
    <w:rsid w:val="006B0F8A"/>
    <w:rsid w:val="006C1293"/>
    <w:rsid w:val="006C34F4"/>
    <w:rsid w:val="006D606B"/>
    <w:rsid w:val="006E59C5"/>
    <w:rsid w:val="006E6335"/>
    <w:rsid w:val="006F1DA0"/>
    <w:rsid w:val="007141D0"/>
    <w:rsid w:val="00714C5B"/>
    <w:rsid w:val="00721732"/>
    <w:rsid w:val="007274D0"/>
    <w:rsid w:val="007424D6"/>
    <w:rsid w:val="00755786"/>
    <w:rsid w:val="00761E16"/>
    <w:rsid w:val="00767D94"/>
    <w:rsid w:val="00775379"/>
    <w:rsid w:val="00781DEF"/>
    <w:rsid w:val="0079031F"/>
    <w:rsid w:val="007A6467"/>
    <w:rsid w:val="007B0760"/>
    <w:rsid w:val="007C0447"/>
    <w:rsid w:val="007C1440"/>
    <w:rsid w:val="007D0ED5"/>
    <w:rsid w:val="007D67B4"/>
    <w:rsid w:val="007E7F20"/>
    <w:rsid w:val="00804BC9"/>
    <w:rsid w:val="00806CF2"/>
    <w:rsid w:val="00815AB1"/>
    <w:rsid w:val="0082453F"/>
    <w:rsid w:val="0082617C"/>
    <w:rsid w:val="008315FE"/>
    <w:rsid w:val="00833674"/>
    <w:rsid w:val="00840CBC"/>
    <w:rsid w:val="00851840"/>
    <w:rsid w:val="0086077C"/>
    <w:rsid w:val="008647D6"/>
    <w:rsid w:val="008670AD"/>
    <w:rsid w:val="00875D48"/>
    <w:rsid w:val="0088776F"/>
    <w:rsid w:val="00890165"/>
    <w:rsid w:val="008B496C"/>
    <w:rsid w:val="008C4A0A"/>
    <w:rsid w:val="008E023F"/>
    <w:rsid w:val="008F19A2"/>
    <w:rsid w:val="009374B5"/>
    <w:rsid w:val="009444DE"/>
    <w:rsid w:val="00953E89"/>
    <w:rsid w:val="00957AFB"/>
    <w:rsid w:val="00964EF8"/>
    <w:rsid w:val="00972B58"/>
    <w:rsid w:val="00974E8C"/>
    <w:rsid w:val="00976678"/>
    <w:rsid w:val="009846FB"/>
    <w:rsid w:val="00993FAA"/>
    <w:rsid w:val="00994ABF"/>
    <w:rsid w:val="009950D2"/>
    <w:rsid w:val="009974CC"/>
    <w:rsid w:val="009B3585"/>
    <w:rsid w:val="009B3C55"/>
    <w:rsid w:val="009F0386"/>
    <w:rsid w:val="009F116D"/>
    <w:rsid w:val="009F3A93"/>
    <w:rsid w:val="00A35BE9"/>
    <w:rsid w:val="00A46C4C"/>
    <w:rsid w:val="00A57A34"/>
    <w:rsid w:val="00A641DE"/>
    <w:rsid w:val="00A73F1F"/>
    <w:rsid w:val="00A84291"/>
    <w:rsid w:val="00A8675E"/>
    <w:rsid w:val="00A952C9"/>
    <w:rsid w:val="00AA375C"/>
    <w:rsid w:val="00AA4A08"/>
    <w:rsid w:val="00AB0686"/>
    <w:rsid w:val="00AB4AE4"/>
    <w:rsid w:val="00AC0F49"/>
    <w:rsid w:val="00AC35FB"/>
    <w:rsid w:val="00AC3EEA"/>
    <w:rsid w:val="00AD5F68"/>
    <w:rsid w:val="00AD771B"/>
    <w:rsid w:val="00AE7AD6"/>
    <w:rsid w:val="00AF0728"/>
    <w:rsid w:val="00AF244E"/>
    <w:rsid w:val="00AF26B5"/>
    <w:rsid w:val="00B019D1"/>
    <w:rsid w:val="00B02E03"/>
    <w:rsid w:val="00B05908"/>
    <w:rsid w:val="00B16903"/>
    <w:rsid w:val="00B20BA5"/>
    <w:rsid w:val="00B43950"/>
    <w:rsid w:val="00B55E19"/>
    <w:rsid w:val="00B777CE"/>
    <w:rsid w:val="00B80369"/>
    <w:rsid w:val="00B878BB"/>
    <w:rsid w:val="00B9572C"/>
    <w:rsid w:val="00BA4091"/>
    <w:rsid w:val="00BD0FA4"/>
    <w:rsid w:val="00BD2662"/>
    <w:rsid w:val="00BE0FC0"/>
    <w:rsid w:val="00BE5371"/>
    <w:rsid w:val="00BE57BA"/>
    <w:rsid w:val="00BE5B61"/>
    <w:rsid w:val="00BF4EC4"/>
    <w:rsid w:val="00BF5EC9"/>
    <w:rsid w:val="00C114CD"/>
    <w:rsid w:val="00C1683D"/>
    <w:rsid w:val="00C26382"/>
    <w:rsid w:val="00C4124E"/>
    <w:rsid w:val="00C44DDF"/>
    <w:rsid w:val="00C53B06"/>
    <w:rsid w:val="00C612B2"/>
    <w:rsid w:val="00C62E1F"/>
    <w:rsid w:val="00C62F75"/>
    <w:rsid w:val="00C723CA"/>
    <w:rsid w:val="00C72F64"/>
    <w:rsid w:val="00C734BA"/>
    <w:rsid w:val="00C871FD"/>
    <w:rsid w:val="00CA32D7"/>
    <w:rsid w:val="00CB64F7"/>
    <w:rsid w:val="00CC6945"/>
    <w:rsid w:val="00CD55D5"/>
    <w:rsid w:val="00CD7CFD"/>
    <w:rsid w:val="00CE03C5"/>
    <w:rsid w:val="00CF5E90"/>
    <w:rsid w:val="00D05C2E"/>
    <w:rsid w:val="00D2129F"/>
    <w:rsid w:val="00D233F8"/>
    <w:rsid w:val="00D35ECE"/>
    <w:rsid w:val="00D73426"/>
    <w:rsid w:val="00D73533"/>
    <w:rsid w:val="00D766FC"/>
    <w:rsid w:val="00D84C27"/>
    <w:rsid w:val="00D9154E"/>
    <w:rsid w:val="00D933AF"/>
    <w:rsid w:val="00DC221C"/>
    <w:rsid w:val="00E00FD8"/>
    <w:rsid w:val="00E04311"/>
    <w:rsid w:val="00E22B41"/>
    <w:rsid w:val="00E2373B"/>
    <w:rsid w:val="00E31071"/>
    <w:rsid w:val="00E3410C"/>
    <w:rsid w:val="00E40785"/>
    <w:rsid w:val="00E47756"/>
    <w:rsid w:val="00E675C0"/>
    <w:rsid w:val="00E7218D"/>
    <w:rsid w:val="00E84DB0"/>
    <w:rsid w:val="00E8668A"/>
    <w:rsid w:val="00E97ACA"/>
    <w:rsid w:val="00EC0ADD"/>
    <w:rsid w:val="00ED28E6"/>
    <w:rsid w:val="00EE0C46"/>
    <w:rsid w:val="00EE4E1C"/>
    <w:rsid w:val="00EF3635"/>
    <w:rsid w:val="00F0354D"/>
    <w:rsid w:val="00F23C61"/>
    <w:rsid w:val="00F27C3B"/>
    <w:rsid w:val="00F3359A"/>
    <w:rsid w:val="00F33AD9"/>
    <w:rsid w:val="00F3441F"/>
    <w:rsid w:val="00F35E0F"/>
    <w:rsid w:val="00F9001C"/>
    <w:rsid w:val="00F92EE5"/>
    <w:rsid w:val="00F97D2D"/>
    <w:rsid w:val="00FA0080"/>
    <w:rsid w:val="00FD4695"/>
    <w:rsid w:val="00FD5592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E83A"/>
  <w15:docId w15:val="{D46C0A74-7688-4CC3-88BF-7FB55242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35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363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EF363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EF363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EF3635"/>
    <w:rPr>
      <w:rFonts w:eastAsia="Times New Roman" w:cs="Times New Roman"/>
      <w:szCs w:val="24"/>
    </w:rPr>
  </w:style>
  <w:style w:type="character" w:styleId="Hyperlink">
    <w:name w:val="Hyperlink"/>
    <w:rsid w:val="00EF3635"/>
    <w:rPr>
      <w:color w:val="0000FF"/>
      <w:u w:val="single"/>
    </w:rPr>
  </w:style>
  <w:style w:type="paragraph" w:styleId="BodyText">
    <w:name w:val="Body Text"/>
    <w:basedOn w:val="Normal"/>
    <w:link w:val="BodyTextChar"/>
    <w:rsid w:val="00EF3635"/>
    <w:pPr>
      <w:spacing w:after="120"/>
    </w:pPr>
    <w:rPr>
      <w:sz w:val="20"/>
      <w:lang w:val="x-none" w:eastAsia="x-none"/>
    </w:rPr>
  </w:style>
  <w:style w:type="character" w:customStyle="1" w:styleId="BodyTextChar">
    <w:name w:val="Body Text Char"/>
    <w:link w:val="BodyText"/>
    <w:rsid w:val="00EF3635"/>
    <w:rPr>
      <w:rFonts w:eastAsia="Times New Roman" w:cs="Times New Roman"/>
      <w:szCs w:val="24"/>
    </w:rPr>
  </w:style>
  <w:style w:type="paragraph" w:styleId="Closing">
    <w:name w:val="Closing"/>
    <w:basedOn w:val="Normal"/>
    <w:link w:val="ClosingChar"/>
    <w:rsid w:val="00EF3635"/>
    <w:rPr>
      <w:sz w:val="20"/>
      <w:lang w:val="x-none" w:eastAsia="x-none"/>
    </w:rPr>
  </w:style>
  <w:style w:type="character" w:customStyle="1" w:styleId="ClosingChar">
    <w:name w:val="Closing Char"/>
    <w:link w:val="Closing"/>
    <w:rsid w:val="00EF3635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EF3635"/>
    <w:pPr>
      <w:spacing w:after="120"/>
      <w:ind w:left="283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EF3635"/>
    <w:rPr>
      <w:rFonts w:eastAsia="Times New Roman" w:cs="Times New Roman"/>
      <w:szCs w:val="24"/>
    </w:rPr>
  </w:style>
  <w:style w:type="character" w:customStyle="1" w:styleId="shorttext">
    <w:name w:val="short_text"/>
    <w:basedOn w:val="DefaultParagraphFont"/>
    <w:rsid w:val="00E3410C"/>
  </w:style>
  <w:style w:type="character" w:customStyle="1" w:styleId="hps">
    <w:name w:val="hps"/>
    <w:basedOn w:val="DefaultParagraphFont"/>
    <w:rsid w:val="00E3410C"/>
  </w:style>
  <w:style w:type="character" w:customStyle="1" w:styleId="txt">
    <w:name w:val="txt"/>
    <w:basedOn w:val="DefaultParagraphFont"/>
    <w:rsid w:val="00490642"/>
  </w:style>
  <w:style w:type="character" w:customStyle="1" w:styleId="maintext">
    <w:name w:val="main_text"/>
    <w:basedOn w:val="DefaultParagraphFont"/>
    <w:rsid w:val="005F7171"/>
  </w:style>
  <w:style w:type="character" w:customStyle="1" w:styleId="maintext0">
    <w:name w:val="maintext"/>
    <w:basedOn w:val="DefaultParagraphFont"/>
    <w:rsid w:val="00EC0ADD"/>
  </w:style>
  <w:style w:type="table" w:styleId="TableGrid">
    <w:name w:val="Table Grid"/>
    <w:basedOn w:val="TableNormal"/>
    <w:uiPriority w:val="59"/>
    <w:rsid w:val="00582E4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44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8B28-991D-4E55-975D-EB648328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Links>
    <vt:vector size="18" baseType="variant">
      <vt:variant>
        <vt:i4>1507437</vt:i4>
      </vt:variant>
      <vt:variant>
        <vt:i4>6</vt:i4>
      </vt:variant>
      <vt:variant>
        <vt:i4>0</vt:i4>
      </vt:variant>
      <vt:variant>
        <vt:i4>5</vt:i4>
      </vt:variant>
      <vt:variant>
        <vt:lpwstr>mailto:office@acm2.com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mailto:office@acm2.com</vt:lpwstr>
      </vt:variant>
      <vt:variant>
        <vt:lpwstr/>
      </vt:variant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http://www.acm2.com/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Kerina</cp:lastModifiedBy>
  <cp:revision>2</cp:revision>
  <cp:lastPrinted>2015-05-14T14:06:00Z</cp:lastPrinted>
  <dcterms:created xsi:type="dcterms:W3CDTF">2017-05-09T13:00:00Z</dcterms:created>
  <dcterms:modified xsi:type="dcterms:W3CDTF">2017-05-09T13:00:00Z</dcterms:modified>
</cp:coreProperties>
</file>